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2508" w:rsidRPr="00C12508" w:rsidRDefault="00C12508" w:rsidP="00C12508">
      <w:pPr>
        <w:rPr>
          <w:rFonts w:ascii="Arial" w:hAnsi="Arial"/>
          <w:lang w:val="es-ES_tradnl"/>
        </w:rPr>
      </w:pPr>
      <w:bookmarkStart w:id="0" w:name="_GoBack"/>
      <w:bookmarkEnd w:id="0"/>
    </w:p>
    <w:p w:rsidR="00C12508" w:rsidRPr="000E7599" w:rsidRDefault="00C12508" w:rsidP="00C12508">
      <w:pPr>
        <w:spacing w:line="240" w:lineRule="auto"/>
        <w:contextualSpacing/>
        <w:rPr>
          <w:rFonts w:ascii="Candara" w:hAnsi="Candara"/>
          <w:b/>
          <w:sz w:val="24"/>
          <w:szCs w:val="24"/>
        </w:rPr>
      </w:pPr>
      <w:r w:rsidRPr="000E7599">
        <w:rPr>
          <w:rFonts w:ascii="Candara" w:hAnsi="Candara"/>
          <w:b/>
          <w:sz w:val="24"/>
          <w:szCs w:val="24"/>
        </w:rPr>
        <w:t>Mesa: El reto de la movilización de la sociedad y la transparencia en el territorio</w:t>
      </w:r>
    </w:p>
    <w:p w:rsidR="00C12508" w:rsidRPr="000E7599" w:rsidRDefault="00C12508" w:rsidP="00C12508">
      <w:pPr>
        <w:spacing w:line="240" w:lineRule="auto"/>
        <w:contextualSpacing/>
        <w:rPr>
          <w:rFonts w:ascii="Candara" w:hAnsi="Candara"/>
          <w:b/>
          <w:sz w:val="24"/>
          <w:szCs w:val="24"/>
        </w:rPr>
      </w:pPr>
    </w:p>
    <w:p w:rsidR="00C12508" w:rsidRPr="000E7599" w:rsidRDefault="00C12508" w:rsidP="00C12508">
      <w:pPr>
        <w:spacing w:line="240" w:lineRule="auto"/>
        <w:contextualSpacing/>
        <w:rPr>
          <w:rFonts w:ascii="Candara" w:hAnsi="Candara"/>
          <w:sz w:val="24"/>
          <w:szCs w:val="24"/>
          <w:lang w:val="en-US"/>
        </w:rPr>
      </w:pPr>
      <w:r w:rsidRPr="000E7599">
        <w:rPr>
          <w:rFonts w:ascii="Candara" w:hAnsi="Candara"/>
          <w:sz w:val="24"/>
          <w:szCs w:val="24"/>
          <w:lang w:val="en-US"/>
        </w:rPr>
        <w:t>Jonathan Fox</w:t>
      </w:r>
    </w:p>
    <w:p w:rsidR="00C12508" w:rsidRPr="000E7599" w:rsidRDefault="00C12508" w:rsidP="00C12508">
      <w:pPr>
        <w:spacing w:line="240" w:lineRule="auto"/>
        <w:contextualSpacing/>
        <w:rPr>
          <w:rFonts w:ascii="Candara" w:hAnsi="Candara"/>
          <w:sz w:val="24"/>
          <w:szCs w:val="24"/>
          <w:lang w:val="en-US"/>
        </w:rPr>
      </w:pPr>
      <w:r w:rsidRPr="000E7599">
        <w:rPr>
          <w:rFonts w:ascii="Candara" w:hAnsi="Candara"/>
          <w:sz w:val="24"/>
          <w:szCs w:val="24"/>
          <w:lang w:val="en-US"/>
        </w:rPr>
        <w:t>American University</w:t>
      </w:r>
    </w:p>
    <w:p w:rsidR="00C12508" w:rsidRPr="000E7599" w:rsidRDefault="0053214E" w:rsidP="00C12508">
      <w:pPr>
        <w:spacing w:line="240" w:lineRule="auto"/>
        <w:contextualSpacing/>
        <w:rPr>
          <w:rFonts w:ascii="Candara" w:hAnsi="Candara"/>
          <w:sz w:val="24"/>
          <w:szCs w:val="24"/>
          <w:lang w:val="en-US"/>
        </w:rPr>
      </w:pPr>
      <w:hyperlink r:id="rId7" w:history="1">
        <w:r w:rsidR="00C12508" w:rsidRPr="000E7599">
          <w:rPr>
            <w:rStyle w:val="Hyperlink"/>
            <w:rFonts w:ascii="Candara" w:hAnsi="Candara"/>
            <w:sz w:val="24"/>
            <w:szCs w:val="24"/>
            <w:lang w:val="en-US"/>
          </w:rPr>
          <w:t>fox@american.edu</w:t>
        </w:r>
      </w:hyperlink>
    </w:p>
    <w:p w:rsidR="00C12508" w:rsidRPr="000E7599" w:rsidRDefault="00C12508" w:rsidP="00C12508">
      <w:pPr>
        <w:spacing w:line="240" w:lineRule="auto"/>
        <w:contextualSpacing/>
        <w:rPr>
          <w:rFonts w:ascii="Candara" w:hAnsi="Candara"/>
          <w:sz w:val="24"/>
          <w:szCs w:val="24"/>
          <w:lang w:val="en-US"/>
        </w:rPr>
      </w:pPr>
    </w:p>
    <w:p w:rsidR="00C12508" w:rsidRPr="000E7599" w:rsidRDefault="00C12508" w:rsidP="00C12508">
      <w:pPr>
        <w:spacing w:line="240" w:lineRule="auto"/>
        <w:contextualSpacing/>
        <w:rPr>
          <w:rFonts w:ascii="Candara" w:hAnsi="Candara"/>
          <w:sz w:val="24"/>
          <w:szCs w:val="24"/>
        </w:rPr>
      </w:pPr>
      <w:r w:rsidRPr="000E7599">
        <w:rPr>
          <w:rFonts w:ascii="Candara" w:hAnsi="Candara"/>
          <w:sz w:val="24"/>
          <w:szCs w:val="24"/>
        </w:rPr>
        <w:t xml:space="preserve">Presentado en: </w:t>
      </w:r>
    </w:p>
    <w:p w:rsidR="00C12508" w:rsidRPr="000E7599" w:rsidRDefault="00C12508" w:rsidP="00C12508">
      <w:pPr>
        <w:spacing w:line="240" w:lineRule="auto"/>
        <w:contextualSpacing/>
        <w:rPr>
          <w:rFonts w:ascii="Candara" w:hAnsi="Candara"/>
          <w:sz w:val="24"/>
          <w:szCs w:val="24"/>
        </w:rPr>
      </w:pPr>
    </w:p>
    <w:p w:rsidR="00C12508" w:rsidRPr="000E7599" w:rsidRDefault="00C12508" w:rsidP="00C12508">
      <w:pPr>
        <w:spacing w:line="240" w:lineRule="auto"/>
        <w:contextualSpacing/>
        <w:rPr>
          <w:rFonts w:ascii="Candara" w:hAnsi="Candara"/>
          <w:b/>
          <w:sz w:val="24"/>
          <w:szCs w:val="24"/>
        </w:rPr>
      </w:pPr>
      <w:r w:rsidRPr="000E7599">
        <w:rPr>
          <w:rFonts w:ascii="Candara" w:hAnsi="Candara"/>
          <w:b/>
          <w:sz w:val="24"/>
          <w:szCs w:val="24"/>
        </w:rPr>
        <w:t>¿Cómo construir la paz en los territorios? Los retos de la paz territorial</w:t>
      </w:r>
    </w:p>
    <w:p w:rsidR="00C12508" w:rsidRPr="000E7599" w:rsidRDefault="00C12508" w:rsidP="00C12508">
      <w:pPr>
        <w:spacing w:line="240" w:lineRule="auto"/>
        <w:contextualSpacing/>
        <w:rPr>
          <w:rFonts w:ascii="Candara" w:hAnsi="Candara"/>
          <w:b/>
          <w:sz w:val="24"/>
          <w:szCs w:val="24"/>
        </w:rPr>
      </w:pPr>
    </w:p>
    <w:p w:rsidR="00C12508" w:rsidRPr="000E7599" w:rsidRDefault="00C12508" w:rsidP="00C12508">
      <w:pPr>
        <w:spacing w:line="240" w:lineRule="auto"/>
        <w:contextualSpacing/>
        <w:rPr>
          <w:rFonts w:ascii="Candara" w:hAnsi="Candara"/>
          <w:sz w:val="24"/>
          <w:szCs w:val="24"/>
        </w:rPr>
      </w:pPr>
      <w:r w:rsidRPr="000E7599">
        <w:rPr>
          <w:rFonts w:ascii="Candara" w:hAnsi="Candara"/>
          <w:sz w:val="24"/>
          <w:szCs w:val="24"/>
        </w:rPr>
        <w:t>Oficina del Alto Comisionado para la Paz</w:t>
      </w:r>
    </w:p>
    <w:p w:rsidR="00C12508" w:rsidRPr="000E7599" w:rsidRDefault="00C12508" w:rsidP="00C12508">
      <w:pPr>
        <w:spacing w:line="240" w:lineRule="auto"/>
        <w:contextualSpacing/>
        <w:rPr>
          <w:rFonts w:ascii="Candara" w:hAnsi="Candara"/>
          <w:sz w:val="24"/>
          <w:szCs w:val="24"/>
        </w:rPr>
      </w:pPr>
    </w:p>
    <w:p w:rsidR="00C12508" w:rsidRPr="000E7599" w:rsidRDefault="00C12508" w:rsidP="00C12508">
      <w:pPr>
        <w:spacing w:line="240" w:lineRule="auto"/>
        <w:contextualSpacing/>
        <w:rPr>
          <w:rFonts w:ascii="Candara" w:hAnsi="Candara"/>
          <w:sz w:val="24"/>
          <w:szCs w:val="24"/>
        </w:rPr>
      </w:pPr>
      <w:r w:rsidRPr="000E7599">
        <w:rPr>
          <w:rFonts w:ascii="Candara" w:hAnsi="Candara"/>
          <w:sz w:val="24"/>
          <w:szCs w:val="24"/>
        </w:rPr>
        <w:t>29 de febrero 2016</w:t>
      </w:r>
    </w:p>
    <w:p w:rsidR="00C12508" w:rsidRPr="000E7599" w:rsidRDefault="00C12508" w:rsidP="00C12508">
      <w:pPr>
        <w:spacing w:line="240" w:lineRule="auto"/>
        <w:contextualSpacing/>
        <w:rPr>
          <w:rFonts w:ascii="Candara" w:hAnsi="Candara"/>
          <w:sz w:val="24"/>
          <w:szCs w:val="24"/>
        </w:rPr>
      </w:pPr>
    </w:p>
    <w:p w:rsidR="00C12508" w:rsidRPr="000E7599" w:rsidRDefault="00C12508" w:rsidP="00C12508">
      <w:pPr>
        <w:rPr>
          <w:rFonts w:ascii="Candara" w:hAnsi="Candara"/>
          <w:sz w:val="24"/>
          <w:szCs w:val="24"/>
        </w:rPr>
      </w:pPr>
      <w:r w:rsidRPr="000E7599">
        <w:rPr>
          <w:rFonts w:ascii="Candara" w:hAnsi="Candara"/>
          <w:sz w:val="24"/>
          <w:szCs w:val="24"/>
        </w:rPr>
        <w:t xml:space="preserve">Muy buenas tardes y muchas gracias por la invitación.  Mi punto de partida </w:t>
      </w:r>
      <w:r w:rsidR="00683DEE">
        <w:rPr>
          <w:rFonts w:ascii="Candara" w:hAnsi="Candara"/>
          <w:sz w:val="24"/>
          <w:szCs w:val="24"/>
        </w:rPr>
        <w:t>es</w:t>
      </w:r>
      <w:r w:rsidRPr="000E7599">
        <w:rPr>
          <w:rFonts w:ascii="Candara" w:hAnsi="Candara"/>
          <w:sz w:val="24"/>
          <w:szCs w:val="24"/>
        </w:rPr>
        <w:t xml:space="preserve"> un tuit del presidente Santos que él mandó hace un poco más de un año en torno a su firma del decreto para implementar la Ley de Transparencia:</w:t>
      </w:r>
    </w:p>
    <w:p w:rsidR="00C12508" w:rsidRPr="000E7599" w:rsidRDefault="00C12508" w:rsidP="00C12508">
      <w:pPr>
        <w:rPr>
          <w:rFonts w:ascii="Candara" w:hAnsi="Candara"/>
          <w:i/>
          <w:sz w:val="24"/>
          <w:szCs w:val="24"/>
        </w:rPr>
      </w:pPr>
      <w:r w:rsidRPr="000E7599">
        <w:rPr>
          <w:rFonts w:ascii="Candara" w:hAnsi="Candara"/>
          <w:i/>
          <w:sz w:val="24"/>
          <w:szCs w:val="24"/>
        </w:rPr>
        <w:t>“La lucha contra la corrupción se hace efectiva cuando todos los colombianos nos convertimos en los vigilantes.”</w:t>
      </w:r>
    </w:p>
    <w:p w:rsidR="00C12508" w:rsidRPr="000E7599" w:rsidRDefault="00C12508" w:rsidP="00C12508">
      <w:pPr>
        <w:rPr>
          <w:rFonts w:ascii="Candara" w:hAnsi="Candara"/>
          <w:sz w:val="24"/>
          <w:szCs w:val="24"/>
        </w:rPr>
      </w:pPr>
      <w:r w:rsidRPr="000E7599">
        <w:rPr>
          <w:rFonts w:ascii="Candara" w:hAnsi="Candara"/>
          <w:sz w:val="24"/>
          <w:szCs w:val="24"/>
        </w:rPr>
        <w:t>Mis preguntas para hoy son: ¿cómo? y ¿qué implicaciones tiene para la paz territorial?</w:t>
      </w:r>
    </w:p>
    <w:p w:rsidR="00683DEE" w:rsidRDefault="00C12508" w:rsidP="00C12508">
      <w:pPr>
        <w:rPr>
          <w:rFonts w:ascii="Candara" w:hAnsi="Candara"/>
          <w:sz w:val="24"/>
          <w:szCs w:val="24"/>
        </w:rPr>
      </w:pPr>
      <w:r w:rsidRPr="000E7599">
        <w:rPr>
          <w:rFonts w:ascii="Candara" w:hAnsi="Candara"/>
          <w:sz w:val="24"/>
          <w:szCs w:val="24"/>
        </w:rPr>
        <w:t xml:space="preserve">El contexto es que la transparencia no es un arma todopoderosa. Después de todo, muchos abusos </w:t>
      </w:r>
      <w:r w:rsidR="004C6105" w:rsidRPr="000E7599">
        <w:rPr>
          <w:rFonts w:ascii="Candara" w:hAnsi="Candara"/>
          <w:sz w:val="24"/>
          <w:szCs w:val="24"/>
        </w:rPr>
        <w:t xml:space="preserve">de poder no son ningún secreto. </w:t>
      </w:r>
    </w:p>
    <w:p w:rsidR="00C12508" w:rsidRPr="000E7599" w:rsidRDefault="00C12508" w:rsidP="00C12508">
      <w:pPr>
        <w:rPr>
          <w:rFonts w:ascii="Candara" w:hAnsi="Candara"/>
          <w:sz w:val="24"/>
          <w:szCs w:val="24"/>
        </w:rPr>
      </w:pPr>
      <w:r w:rsidRPr="000E7599">
        <w:rPr>
          <w:rFonts w:ascii="Candara" w:hAnsi="Candara"/>
          <w:sz w:val="24"/>
          <w:szCs w:val="24"/>
        </w:rPr>
        <w:t xml:space="preserve">Al mismo tiempo, si la transparencia se utiliza de manera estratégica, puede convertirse en un instrumento eficaz para orientar iniciativas de cambio, para prevenir y resolver problemas de desempeño, y para reforzar las instituciones democráticas. </w:t>
      </w:r>
      <w:r w:rsidR="00683DEE">
        <w:rPr>
          <w:rFonts w:ascii="Candara" w:hAnsi="Candara"/>
          <w:sz w:val="24"/>
          <w:szCs w:val="24"/>
        </w:rPr>
        <w:t xml:space="preserve">Su potencial va más allá de la lucha contra la corrupción. </w:t>
      </w:r>
    </w:p>
    <w:p w:rsidR="00C12508" w:rsidRPr="000E7599" w:rsidRDefault="00C12508" w:rsidP="00C12508">
      <w:pPr>
        <w:rPr>
          <w:rFonts w:ascii="Candara" w:hAnsi="Candara"/>
          <w:sz w:val="24"/>
          <w:szCs w:val="24"/>
        </w:rPr>
      </w:pPr>
      <w:r w:rsidRPr="000E7599">
        <w:rPr>
          <w:rFonts w:ascii="Candara" w:hAnsi="Candara"/>
          <w:sz w:val="24"/>
          <w:szCs w:val="24"/>
        </w:rPr>
        <w:t xml:space="preserve">En resumen, la transparencia  permite ver si los representantes efectivamente </w:t>
      </w:r>
      <w:r w:rsidRPr="00683DEE">
        <w:rPr>
          <w:rFonts w:ascii="Candara" w:hAnsi="Candara"/>
          <w:i/>
          <w:sz w:val="24"/>
          <w:szCs w:val="24"/>
        </w:rPr>
        <w:t>representan</w:t>
      </w:r>
      <w:r w:rsidRPr="000E7599">
        <w:rPr>
          <w:rFonts w:ascii="Candara" w:hAnsi="Candara"/>
          <w:sz w:val="24"/>
          <w:szCs w:val="24"/>
        </w:rPr>
        <w:t xml:space="preserve">, si los funcionarios realmente </w:t>
      </w:r>
      <w:r w:rsidRPr="00683DEE">
        <w:rPr>
          <w:rFonts w:ascii="Candara" w:hAnsi="Candara"/>
          <w:i/>
          <w:sz w:val="24"/>
          <w:szCs w:val="24"/>
        </w:rPr>
        <w:t>funcionan</w:t>
      </w:r>
      <w:r w:rsidRPr="000E7599">
        <w:rPr>
          <w:rFonts w:ascii="Candara" w:hAnsi="Candara"/>
          <w:sz w:val="24"/>
          <w:szCs w:val="24"/>
        </w:rPr>
        <w:t xml:space="preserve"> y si el sistema de justicia es verdaderamente </w:t>
      </w:r>
      <w:r w:rsidRPr="00683DEE">
        <w:rPr>
          <w:rFonts w:ascii="Candara" w:hAnsi="Candara"/>
          <w:i/>
          <w:sz w:val="24"/>
          <w:szCs w:val="24"/>
        </w:rPr>
        <w:t>justo</w:t>
      </w:r>
      <w:r w:rsidRPr="000E7599">
        <w:rPr>
          <w:rFonts w:ascii="Candara" w:hAnsi="Candara"/>
          <w:sz w:val="24"/>
          <w:szCs w:val="24"/>
        </w:rPr>
        <w:t>.</w:t>
      </w:r>
    </w:p>
    <w:p w:rsidR="00C12508" w:rsidRPr="000E7599" w:rsidRDefault="00C12508" w:rsidP="00C12508">
      <w:pPr>
        <w:rPr>
          <w:rFonts w:ascii="Candara" w:hAnsi="Candara"/>
          <w:sz w:val="24"/>
          <w:szCs w:val="24"/>
        </w:rPr>
      </w:pPr>
      <w:r w:rsidRPr="000E7599">
        <w:rPr>
          <w:rFonts w:ascii="Candara" w:hAnsi="Candara"/>
          <w:sz w:val="24"/>
          <w:szCs w:val="24"/>
        </w:rPr>
        <w:t xml:space="preserve">Pero resulta que la relación entre la transparencia y la rendición de cuentas es muy indirecta. </w:t>
      </w:r>
      <w:r w:rsidR="004C6105" w:rsidRPr="000E7599">
        <w:rPr>
          <w:rFonts w:ascii="Candara" w:hAnsi="Candara"/>
          <w:sz w:val="24"/>
          <w:szCs w:val="24"/>
        </w:rPr>
        <w:t>He visto, d</w:t>
      </w:r>
      <w:r w:rsidRPr="000E7599">
        <w:rPr>
          <w:rFonts w:ascii="Candara" w:hAnsi="Candara"/>
          <w:sz w:val="24"/>
          <w:szCs w:val="24"/>
        </w:rPr>
        <w:t>espués de veinte años</w:t>
      </w:r>
      <w:r w:rsidR="004C1B59" w:rsidRPr="000E7599">
        <w:rPr>
          <w:rFonts w:ascii="Candara" w:hAnsi="Candara"/>
          <w:sz w:val="24"/>
          <w:szCs w:val="24"/>
        </w:rPr>
        <w:t xml:space="preserve"> de</w:t>
      </w:r>
      <w:r w:rsidRPr="000E7599">
        <w:rPr>
          <w:rFonts w:ascii="Candara" w:hAnsi="Candara"/>
          <w:sz w:val="24"/>
          <w:szCs w:val="24"/>
        </w:rPr>
        <w:t xml:space="preserve"> participar en diversas iniciativas civiles</w:t>
      </w:r>
      <w:r w:rsidR="004C1B59" w:rsidRPr="000E7599">
        <w:rPr>
          <w:rFonts w:ascii="Candara" w:hAnsi="Candara"/>
          <w:sz w:val="24"/>
          <w:szCs w:val="24"/>
        </w:rPr>
        <w:t xml:space="preserve"> para fomentar la transparencia</w:t>
      </w:r>
      <w:r w:rsidRPr="000E7599">
        <w:rPr>
          <w:rFonts w:ascii="Candara" w:hAnsi="Candara"/>
          <w:sz w:val="24"/>
          <w:szCs w:val="24"/>
        </w:rPr>
        <w:t xml:space="preserve"> en ámbitos globales, nacionales y municipales, que muchas iniciativas en favor de</w:t>
      </w:r>
      <w:r w:rsidR="002A184F">
        <w:rPr>
          <w:rFonts w:ascii="Candara" w:hAnsi="Candara"/>
          <w:sz w:val="24"/>
          <w:szCs w:val="24"/>
        </w:rPr>
        <w:t>l gobierno abierto y la auditorí</w:t>
      </w:r>
      <w:r w:rsidRPr="000E7599">
        <w:rPr>
          <w:rFonts w:ascii="Candara" w:hAnsi="Candara"/>
          <w:sz w:val="24"/>
          <w:szCs w:val="24"/>
        </w:rPr>
        <w:t xml:space="preserve">a social se han quedado cortas. Muchas no han logrado dar el salto desde la transparencia hasta la rendición de cuentas. </w:t>
      </w:r>
      <w:r w:rsidR="002A184F">
        <w:rPr>
          <w:rFonts w:ascii="Candara" w:hAnsi="Candara"/>
          <w:sz w:val="24"/>
          <w:szCs w:val="24"/>
        </w:rPr>
        <w:t xml:space="preserve">Así que con colegas nos estamos preguntando: </w:t>
      </w:r>
      <w:r w:rsidRPr="000E7599">
        <w:rPr>
          <w:rFonts w:ascii="Candara" w:hAnsi="Candara"/>
          <w:sz w:val="24"/>
          <w:szCs w:val="24"/>
        </w:rPr>
        <w:t xml:space="preserve"> </w:t>
      </w:r>
      <w:r w:rsidRPr="000E7599">
        <w:rPr>
          <w:rFonts w:ascii="Candara" w:hAnsi="Candara"/>
          <w:i/>
          <w:sz w:val="24"/>
          <w:szCs w:val="24"/>
        </w:rPr>
        <w:t>“¿cuáles estrategias</w:t>
      </w:r>
      <w:r w:rsidRPr="000E7599">
        <w:rPr>
          <w:rFonts w:ascii="Candara" w:hAnsi="Candara"/>
          <w:sz w:val="24"/>
          <w:szCs w:val="24"/>
        </w:rPr>
        <w:t xml:space="preserve"> a favor de la transparencia lograrán fomentar la rendición de cuentas?”</w:t>
      </w:r>
    </w:p>
    <w:p w:rsidR="00C12508" w:rsidRPr="000E7599" w:rsidRDefault="00C12508" w:rsidP="00C12508">
      <w:pPr>
        <w:rPr>
          <w:rFonts w:ascii="Candara" w:hAnsi="Candara"/>
          <w:sz w:val="24"/>
          <w:szCs w:val="24"/>
        </w:rPr>
      </w:pPr>
      <w:r w:rsidRPr="000E7599">
        <w:rPr>
          <w:rFonts w:ascii="Candara" w:hAnsi="Candara"/>
          <w:sz w:val="24"/>
          <w:szCs w:val="24"/>
        </w:rPr>
        <w:lastRenderedPageBreak/>
        <w:t xml:space="preserve">Para informar nuestra reflexión sobre esta pregunta, </w:t>
      </w:r>
      <w:r w:rsidR="002A184F">
        <w:rPr>
          <w:rFonts w:ascii="Candara" w:hAnsi="Candara"/>
          <w:sz w:val="24"/>
          <w:szCs w:val="24"/>
        </w:rPr>
        <w:t xml:space="preserve">hoy </w:t>
      </w:r>
      <w:r w:rsidRPr="000E7599">
        <w:rPr>
          <w:rFonts w:ascii="Candara" w:hAnsi="Candara"/>
          <w:sz w:val="24"/>
          <w:szCs w:val="24"/>
        </w:rPr>
        <w:t>quisiera ofrecer</w:t>
      </w:r>
      <w:r w:rsidR="00404181" w:rsidRPr="000E7599">
        <w:rPr>
          <w:rFonts w:ascii="Candara" w:hAnsi="Candara"/>
          <w:sz w:val="24"/>
          <w:szCs w:val="24"/>
        </w:rPr>
        <w:t>les</w:t>
      </w:r>
      <w:r w:rsidRPr="000E7599">
        <w:rPr>
          <w:rFonts w:ascii="Candara" w:hAnsi="Candara"/>
          <w:sz w:val="24"/>
          <w:szCs w:val="24"/>
        </w:rPr>
        <w:t xml:space="preserve"> </w:t>
      </w:r>
      <w:r w:rsidR="000E7599">
        <w:rPr>
          <w:rFonts w:ascii="Candara" w:hAnsi="Candara"/>
          <w:sz w:val="24"/>
          <w:szCs w:val="24"/>
        </w:rPr>
        <w:t>dos</w:t>
      </w:r>
      <w:r w:rsidRPr="000E7599">
        <w:rPr>
          <w:rFonts w:ascii="Candara" w:hAnsi="Candara"/>
          <w:sz w:val="24"/>
          <w:szCs w:val="24"/>
        </w:rPr>
        <w:t xml:space="preserve"> “palabras-clave</w:t>
      </w:r>
      <w:r w:rsidR="00404181" w:rsidRPr="000E7599">
        <w:rPr>
          <w:rFonts w:ascii="Candara" w:hAnsi="Candara"/>
          <w:sz w:val="24"/>
          <w:szCs w:val="24"/>
        </w:rPr>
        <w:t>”</w:t>
      </w:r>
      <w:r w:rsidR="002A184F">
        <w:rPr>
          <w:rFonts w:ascii="Candara" w:hAnsi="Candara"/>
          <w:sz w:val="24"/>
          <w:szCs w:val="24"/>
        </w:rPr>
        <w:t xml:space="preserve"> </w:t>
      </w:r>
      <w:r w:rsidRPr="000E7599">
        <w:rPr>
          <w:rFonts w:ascii="Candara" w:hAnsi="Candara"/>
          <w:sz w:val="24"/>
          <w:szCs w:val="24"/>
        </w:rPr>
        <w:t xml:space="preserve">que apuntan hacia estos enfoques más estratégicos: </w:t>
      </w:r>
    </w:p>
    <w:p w:rsidR="00C12508" w:rsidRPr="000E7599" w:rsidRDefault="00C12508" w:rsidP="00C12508">
      <w:pPr>
        <w:rPr>
          <w:rFonts w:ascii="Candara" w:hAnsi="Candara"/>
          <w:sz w:val="24"/>
          <w:szCs w:val="24"/>
        </w:rPr>
      </w:pPr>
      <w:r w:rsidRPr="000E7599">
        <w:rPr>
          <w:rFonts w:ascii="Candara" w:hAnsi="Candara"/>
          <w:sz w:val="24"/>
          <w:szCs w:val="24"/>
        </w:rPr>
        <w:t xml:space="preserve">1) la estrategia </w:t>
      </w:r>
      <w:r w:rsidR="00673B6F" w:rsidRPr="000E7599">
        <w:rPr>
          <w:rFonts w:ascii="Candara" w:hAnsi="Candara"/>
          <w:sz w:val="24"/>
          <w:szCs w:val="24"/>
        </w:rPr>
        <w:t xml:space="preserve">del </w:t>
      </w:r>
      <w:r w:rsidRPr="000E7599">
        <w:rPr>
          <w:rFonts w:ascii="Candara" w:hAnsi="Candara"/>
          <w:sz w:val="24"/>
          <w:szCs w:val="24"/>
        </w:rPr>
        <w:t>sándwich</w:t>
      </w:r>
    </w:p>
    <w:p w:rsidR="00C12508" w:rsidRPr="000E7599" w:rsidRDefault="000E7599" w:rsidP="00C12508">
      <w:pPr>
        <w:rPr>
          <w:rFonts w:ascii="Candara" w:hAnsi="Candara"/>
          <w:sz w:val="24"/>
          <w:szCs w:val="24"/>
        </w:rPr>
      </w:pPr>
      <w:r>
        <w:rPr>
          <w:rFonts w:ascii="Candara" w:hAnsi="Candara"/>
          <w:sz w:val="24"/>
          <w:szCs w:val="24"/>
        </w:rPr>
        <w:t>2</w:t>
      </w:r>
      <w:r w:rsidR="00C12508" w:rsidRPr="000E7599">
        <w:rPr>
          <w:rFonts w:ascii="Candara" w:hAnsi="Candara"/>
          <w:sz w:val="24"/>
          <w:szCs w:val="24"/>
        </w:rPr>
        <w:t xml:space="preserve">) la integración vertical </w:t>
      </w:r>
      <w:r w:rsidR="00404181" w:rsidRPr="000E7599">
        <w:rPr>
          <w:rFonts w:ascii="Candara" w:hAnsi="Candara"/>
          <w:sz w:val="24"/>
          <w:szCs w:val="24"/>
        </w:rPr>
        <w:t>(</w:t>
      </w:r>
      <w:r w:rsidR="00C12508" w:rsidRPr="000E7599">
        <w:rPr>
          <w:rFonts w:ascii="Candara" w:hAnsi="Candara"/>
          <w:sz w:val="24"/>
          <w:szCs w:val="24"/>
        </w:rPr>
        <w:t>de las iniciativas de monitoreo civil de las políticas públicas</w:t>
      </w:r>
      <w:r w:rsidR="00404181" w:rsidRPr="000E7599">
        <w:rPr>
          <w:rFonts w:ascii="Candara" w:hAnsi="Candara"/>
          <w:sz w:val="24"/>
          <w:szCs w:val="24"/>
        </w:rPr>
        <w:t>)</w:t>
      </w:r>
    </w:p>
    <w:p w:rsidR="00C12508" w:rsidRPr="000E7599" w:rsidRDefault="00C12508" w:rsidP="00C12508">
      <w:pPr>
        <w:rPr>
          <w:rFonts w:ascii="Candara" w:hAnsi="Candara"/>
          <w:b/>
          <w:sz w:val="24"/>
          <w:szCs w:val="24"/>
        </w:rPr>
      </w:pPr>
      <w:r w:rsidRPr="000E7599">
        <w:rPr>
          <w:rFonts w:ascii="Candara" w:hAnsi="Candara"/>
          <w:b/>
          <w:sz w:val="24"/>
          <w:szCs w:val="24"/>
        </w:rPr>
        <w:t xml:space="preserve">1) La estrategia </w:t>
      </w:r>
      <w:r w:rsidR="00673B6F" w:rsidRPr="000E7599">
        <w:rPr>
          <w:rFonts w:ascii="Candara" w:hAnsi="Candara"/>
          <w:b/>
          <w:sz w:val="24"/>
          <w:szCs w:val="24"/>
        </w:rPr>
        <w:t xml:space="preserve">del </w:t>
      </w:r>
      <w:r w:rsidRPr="000E7599">
        <w:rPr>
          <w:rFonts w:ascii="Candara" w:hAnsi="Candara"/>
          <w:b/>
          <w:sz w:val="24"/>
          <w:szCs w:val="24"/>
        </w:rPr>
        <w:t>sándwich</w:t>
      </w:r>
    </w:p>
    <w:p w:rsidR="00C12508" w:rsidRPr="000E7599" w:rsidRDefault="00C12508" w:rsidP="00C12508">
      <w:pPr>
        <w:rPr>
          <w:rFonts w:ascii="Candara" w:hAnsi="Candara"/>
          <w:sz w:val="24"/>
          <w:szCs w:val="24"/>
        </w:rPr>
      </w:pPr>
      <w:r w:rsidRPr="000E7599">
        <w:rPr>
          <w:rFonts w:ascii="Candara" w:hAnsi="Candara"/>
          <w:sz w:val="24"/>
          <w:szCs w:val="24"/>
        </w:rPr>
        <w:t>Este término se refiere a los procesos de reforma institucional impulsados por acciones</w:t>
      </w:r>
      <w:r w:rsidR="00853EEB" w:rsidRPr="000E7599">
        <w:rPr>
          <w:rFonts w:ascii="Candara" w:hAnsi="Candara"/>
          <w:sz w:val="24"/>
          <w:szCs w:val="24"/>
        </w:rPr>
        <w:t xml:space="preserve"> que emprenden conjuntamente</w:t>
      </w:r>
      <w:r w:rsidRPr="000E7599">
        <w:rPr>
          <w:rFonts w:ascii="Candara" w:hAnsi="Candara"/>
          <w:sz w:val="24"/>
          <w:szCs w:val="24"/>
        </w:rPr>
        <w:t xml:space="preserve"> reformistas en el Estado y actores civiles y sociales. La idea del sándwich es que para aislar y debilitar a los actores que resisten a la rendición</w:t>
      </w:r>
      <w:r w:rsidR="001B1230" w:rsidRPr="000E7599">
        <w:rPr>
          <w:rFonts w:ascii="Candara" w:hAnsi="Candara"/>
          <w:sz w:val="24"/>
          <w:szCs w:val="24"/>
        </w:rPr>
        <w:t xml:space="preserve"> de cuentas,  hace falta tanto </w:t>
      </w:r>
      <w:r w:rsidRPr="000E7599">
        <w:rPr>
          <w:rFonts w:ascii="Candara" w:hAnsi="Candara"/>
          <w:sz w:val="24"/>
          <w:szCs w:val="24"/>
        </w:rPr>
        <w:t xml:space="preserve">presión desde abajo como presión desde arriba. </w:t>
      </w:r>
    </w:p>
    <w:p w:rsidR="00C12508" w:rsidRPr="000E7599" w:rsidRDefault="001B1230" w:rsidP="00C12508">
      <w:pPr>
        <w:rPr>
          <w:rFonts w:ascii="Candara" w:hAnsi="Candara"/>
          <w:sz w:val="24"/>
          <w:szCs w:val="24"/>
        </w:rPr>
      </w:pPr>
      <w:r w:rsidRPr="000E7599">
        <w:rPr>
          <w:rFonts w:ascii="Candara" w:hAnsi="Candara"/>
          <w:sz w:val="24"/>
          <w:szCs w:val="24"/>
        </w:rPr>
        <w:t>Visto desde abajo, para lx</w:t>
      </w:r>
      <w:r w:rsidR="00C12508" w:rsidRPr="000E7599">
        <w:rPr>
          <w:rFonts w:ascii="Candara" w:hAnsi="Candara"/>
          <w:sz w:val="24"/>
          <w:szCs w:val="24"/>
        </w:rPr>
        <w:t xml:space="preserve">s ciudadanxs en los territorios, ¿cómo podrían los de arriba ayudar a fomentar entornos propicios para la voz y la acción colectiva propositiva?  </w:t>
      </w:r>
    </w:p>
    <w:p w:rsidR="00C12508" w:rsidRPr="000E7599" w:rsidRDefault="00C12508" w:rsidP="00C12508">
      <w:pPr>
        <w:rPr>
          <w:rFonts w:ascii="Candara" w:hAnsi="Candara"/>
          <w:sz w:val="24"/>
          <w:szCs w:val="24"/>
        </w:rPr>
      </w:pPr>
      <w:r w:rsidRPr="000E7599">
        <w:rPr>
          <w:rFonts w:ascii="Candara" w:hAnsi="Candara"/>
          <w:sz w:val="24"/>
          <w:szCs w:val="24"/>
        </w:rPr>
        <w:t xml:space="preserve">Visto desde arriba, para los que implusan a la rendición de cuentas desde el Estado, ¿cómo podría la acción ciudadana fortalecer su capacidad - para responder a la misma ciudadanía? </w:t>
      </w:r>
    </w:p>
    <w:p w:rsidR="00C12508" w:rsidRPr="000E7599" w:rsidRDefault="00C12508" w:rsidP="00C12508">
      <w:pPr>
        <w:rPr>
          <w:rFonts w:ascii="Candara" w:hAnsi="Candara"/>
          <w:sz w:val="24"/>
          <w:szCs w:val="24"/>
        </w:rPr>
      </w:pPr>
      <w:r w:rsidRPr="000E7599">
        <w:rPr>
          <w:rFonts w:ascii="Candara" w:hAnsi="Candara"/>
          <w:sz w:val="24"/>
          <w:szCs w:val="24"/>
        </w:rPr>
        <w:t xml:space="preserve">O sea, </w:t>
      </w:r>
      <w:r w:rsidR="00673B6F" w:rsidRPr="000E7599">
        <w:rPr>
          <w:rFonts w:ascii="Candara" w:hAnsi="Candara"/>
          <w:sz w:val="24"/>
          <w:szCs w:val="24"/>
        </w:rPr>
        <w:t>el objetivo</w:t>
      </w:r>
      <w:r w:rsidRPr="000E7599">
        <w:rPr>
          <w:rFonts w:ascii="Candara" w:hAnsi="Candara"/>
          <w:sz w:val="24"/>
          <w:szCs w:val="24"/>
        </w:rPr>
        <w:t xml:space="preserve"> del sándwich es estimular procesos de </w:t>
      </w:r>
      <w:r w:rsidRPr="000E7599">
        <w:rPr>
          <w:rFonts w:ascii="Candara" w:hAnsi="Candara"/>
          <w:i/>
          <w:sz w:val="24"/>
          <w:szCs w:val="24"/>
        </w:rPr>
        <w:t>empoderamiento mutuo</w:t>
      </w:r>
      <w:r w:rsidRPr="000E7599">
        <w:rPr>
          <w:rFonts w:ascii="Candara" w:hAnsi="Candara"/>
          <w:sz w:val="24"/>
          <w:szCs w:val="24"/>
        </w:rPr>
        <w:t xml:space="preserve"> entre estos actores pro-rendición de cuentas, fomentando sinergias con flechas que van tanto desde el Estado hacia la sociedad, como desde la sociedad hacia el estado.</w:t>
      </w:r>
    </w:p>
    <w:p w:rsidR="00C12508" w:rsidRPr="000E7599" w:rsidRDefault="00C12508" w:rsidP="00C12508">
      <w:pPr>
        <w:rPr>
          <w:rFonts w:ascii="Candara" w:hAnsi="Candara"/>
          <w:sz w:val="24"/>
          <w:szCs w:val="24"/>
        </w:rPr>
      </w:pPr>
      <w:r w:rsidRPr="000E7599">
        <w:rPr>
          <w:rFonts w:ascii="Candara" w:hAnsi="Candara"/>
          <w:sz w:val="24"/>
          <w:szCs w:val="24"/>
        </w:rPr>
        <w:t>Ahora bien ¿Qué tiene que ver este concepto con la paz territorial?</w:t>
      </w:r>
    </w:p>
    <w:p w:rsidR="00C12508" w:rsidRPr="000E7599" w:rsidRDefault="00C12508" w:rsidP="00C12508">
      <w:pPr>
        <w:rPr>
          <w:rFonts w:ascii="Candara" w:hAnsi="Candara"/>
          <w:sz w:val="24"/>
          <w:szCs w:val="24"/>
        </w:rPr>
      </w:pPr>
      <w:r w:rsidRPr="000E7599">
        <w:rPr>
          <w:rFonts w:ascii="Candara" w:hAnsi="Candara"/>
          <w:sz w:val="24"/>
          <w:szCs w:val="24"/>
        </w:rPr>
        <w:t xml:space="preserve">Esto lo veo en al menos dos ámbitos: uno centrado en los acuerdos de paz, y el otro en </w:t>
      </w:r>
      <w:r w:rsidR="002A184F">
        <w:rPr>
          <w:rFonts w:ascii="Candara" w:hAnsi="Candara"/>
          <w:sz w:val="24"/>
          <w:szCs w:val="24"/>
        </w:rPr>
        <w:t xml:space="preserve">algunas de </w:t>
      </w:r>
      <w:r w:rsidRPr="000E7599">
        <w:rPr>
          <w:rFonts w:ascii="Candara" w:hAnsi="Candara"/>
          <w:sz w:val="24"/>
          <w:szCs w:val="24"/>
        </w:rPr>
        <w:t>las instituciones existentes</w:t>
      </w:r>
      <w:r w:rsidR="002A184F">
        <w:rPr>
          <w:rFonts w:ascii="Candara" w:hAnsi="Candara"/>
          <w:sz w:val="24"/>
          <w:szCs w:val="24"/>
        </w:rPr>
        <w:t xml:space="preserve"> para la rendición de cuentas</w:t>
      </w:r>
      <w:r w:rsidRPr="000E7599">
        <w:rPr>
          <w:rFonts w:ascii="Candara" w:hAnsi="Candara"/>
          <w:sz w:val="24"/>
          <w:szCs w:val="24"/>
        </w:rPr>
        <w:t>.</w:t>
      </w:r>
    </w:p>
    <w:p w:rsidR="00673B6F" w:rsidRPr="000E7599" w:rsidRDefault="00C12508" w:rsidP="00C12508">
      <w:pPr>
        <w:rPr>
          <w:rFonts w:ascii="Candara" w:hAnsi="Candara"/>
          <w:sz w:val="24"/>
          <w:szCs w:val="24"/>
        </w:rPr>
      </w:pPr>
      <w:r w:rsidRPr="000E7599">
        <w:rPr>
          <w:rFonts w:ascii="Candara" w:hAnsi="Candara"/>
          <w:sz w:val="24"/>
          <w:szCs w:val="24"/>
        </w:rPr>
        <w:t>Los acuerdos enfatizan muy explícitamente en la construcción de instancias encargadas de apoyar la extensión de los servicios públicos e inversiones sociales en varios niveles, desde las asambleas comuni</w:t>
      </w:r>
      <w:r w:rsidR="00AC2A4D" w:rsidRPr="000E7599">
        <w:rPr>
          <w:rFonts w:ascii="Candara" w:hAnsi="Candara"/>
          <w:sz w:val="24"/>
          <w:szCs w:val="24"/>
        </w:rPr>
        <w:t>tarias hasta los municipios y m</w:t>
      </w:r>
      <w:r w:rsidR="00AC2A4D" w:rsidRPr="000E7599">
        <w:rPr>
          <w:rFonts w:ascii="Candara" w:hAnsi="Candara" w:cs="Arial"/>
          <w:sz w:val="24"/>
          <w:szCs w:val="24"/>
        </w:rPr>
        <w:t>á</w:t>
      </w:r>
      <w:r w:rsidRPr="000E7599">
        <w:rPr>
          <w:rFonts w:ascii="Candara" w:hAnsi="Candara"/>
          <w:sz w:val="24"/>
          <w:szCs w:val="24"/>
        </w:rPr>
        <w:t>s arriba los PDET</w:t>
      </w:r>
      <w:r w:rsidR="00AC2A4D" w:rsidRPr="000E7599">
        <w:rPr>
          <w:rFonts w:ascii="Candara" w:hAnsi="Candara"/>
          <w:sz w:val="24"/>
          <w:szCs w:val="24"/>
        </w:rPr>
        <w:t xml:space="preserve">. </w:t>
      </w:r>
    </w:p>
    <w:p w:rsidR="00AC2A4D" w:rsidRPr="000E7599" w:rsidRDefault="00AC2A4D" w:rsidP="00C12508">
      <w:pPr>
        <w:rPr>
          <w:rFonts w:ascii="Candara" w:hAnsi="Candara"/>
          <w:sz w:val="24"/>
          <w:szCs w:val="24"/>
        </w:rPr>
      </w:pPr>
      <w:r w:rsidRPr="000E7599">
        <w:rPr>
          <w:rFonts w:ascii="Candara" w:hAnsi="Candara"/>
          <w:sz w:val="24"/>
          <w:szCs w:val="24"/>
        </w:rPr>
        <w:t>S</w:t>
      </w:r>
      <w:r w:rsidR="00C12508" w:rsidRPr="000E7599">
        <w:rPr>
          <w:rFonts w:ascii="Candara" w:hAnsi="Candara"/>
          <w:sz w:val="24"/>
          <w:szCs w:val="24"/>
        </w:rPr>
        <w:t xml:space="preserve">upongo que </w:t>
      </w:r>
      <w:r w:rsidRPr="000E7599">
        <w:rPr>
          <w:rFonts w:ascii="Candara" w:hAnsi="Candara"/>
          <w:sz w:val="24"/>
          <w:szCs w:val="24"/>
        </w:rPr>
        <w:t>este esfuerzo por “generar el estado” estará bien articulado</w:t>
      </w:r>
      <w:r w:rsidR="00C12508" w:rsidRPr="000E7599">
        <w:rPr>
          <w:rFonts w:ascii="Candara" w:hAnsi="Candara"/>
          <w:sz w:val="24"/>
          <w:szCs w:val="24"/>
        </w:rPr>
        <w:t xml:space="preserve"> con el mundo de la vida social asociativa</w:t>
      </w:r>
      <w:r w:rsidRPr="000E7599">
        <w:rPr>
          <w:rFonts w:ascii="Candara" w:hAnsi="Candara"/>
          <w:sz w:val="24"/>
          <w:szCs w:val="24"/>
        </w:rPr>
        <w:t xml:space="preserve"> </w:t>
      </w:r>
      <w:r w:rsidRPr="000E7599">
        <w:rPr>
          <w:rFonts w:ascii="Candara" w:hAnsi="Candara"/>
          <w:i/>
          <w:sz w:val="24"/>
          <w:szCs w:val="24"/>
        </w:rPr>
        <w:t>ya existente</w:t>
      </w:r>
      <w:r w:rsidR="002A184F">
        <w:rPr>
          <w:rFonts w:ascii="Candara" w:hAnsi="Candara"/>
          <w:sz w:val="24"/>
          <w:szCs w:val="24"/>
        </w:rPr>
        <w:t xml:space="preserve"> en los territorios</w:t>
      </w:r>
      <w:r w:rsidRPr="000E7599">
        <w:rPr>
          <w:rFonts w:ascii="Candara" w:hAnsi="Candara"/>
          <w:sz w:val="24"/>
          <w:szCs w:val="24"/>
        </w:rPr>
        <w:t>, porque mucho depende de la construcción</w:t>
      </w:r>
      <w:r w:rsidR="002A184F">
        <w:rPr>
          <w:rFonts w:ascii="Candara" w:hAnsi="Candara"/>
          <w:sz w:val="24"/>
          <w:szCs w:val="24"/>
        </w:rPr>
        <w:t xml:space="preserve"> de la confianza para que sea su</w:t>
      </w:r>
      <w:r w:rsidRPr="000E7599">
        <w:rPr>
          <w:rFonts w:ascii="Candara" w:hAnsi="Candara"/>
          <w:sz w:val="24"/>
          <w:szCs w:val="24"/>
        </w:rPr>
        <w:t xml:space="preserve"> ciudadanía </w:t>
      </w:r>
      <w:r w:rsidR="002A184F">
        <w:rPr>
          <w:rFonts w:ascii="Candara" w:hAnsi="Candara"/>
          <w:sz w:val="24"/>
          <w:szCs w:val="24"/>
        </w:rPr>
        <w:t xml:space="preserve">quien jala </w:t>
      </w:r>
      <w:r w:rsidRPr="000E7599">
        <w:rPr>
          <w:rFonts w:ascii="Candara" w:hAnsi="Candara"/>
          <w:sz w:val="24"/>
          <w:szCs w:val="24"/>
        </w:rPr>
        <w:t>el estado hacia ellos – y aquí entra la transparencia</w:t>
      </w:r>
      <w:r w:rsidR="00C12508" w:rsidRPr="000E7599">
        <w:rPr>
          <w:rFonts w:ascii="Candara" w:hAnsi="Candara"/>
          <w:sz w:val="24"/>
          <w:szCs w:val="24"/>
        </w:rPr>
        <w:t xml:space="preserve">.  </w:t>
      </w:r>
    </w:p>
    <w:p w:rsidR="002A184F" w:rsidRDefault="00AC2A4D" w:rsidP="00C12508">
      <w:pPr>
        <w:rPr>
          <w:rFonts w:ascii="Candara" w:hAnsi="Candara"/>
          <w:sz w:val="24"/>
          <w:szCs w:val="24"/>
        </w:rPr>
      </w:pPr>
      <w:r w:rsidRPr="000E7599">
        <w:rPr>
          <w:rFonts w:ascii="Candara" w:hAnsi="Candara"/>
          <w:sz w:val="24"/>
          <w:szCs w:val="24"/>
        </w:rPr>
        <w:t>En este contexto, u</w:t>
      </w:r>
      <w:r w:rsidR="00C12508" w:rsidRPr="000E7599">
        <w:rPr>
          <w:rFonts w:ascii="Candara" w:hAnsi="Candara"/>
          <w:sz w:val="24"/>
          <w:szCs w:val="24"/>
        </w:rPr>
        <w:t>no de los retos es cómo asegurar que las nuevas instancias territoriales, los PDET sobre todo, logren jugar el papel de ser la parte de arriba del sándwich, con la ciudadanía en los territorios ejerciendo su vo</w:t>
      </w:r>
      <w:r w:rsidR="00673B6F" w:rsidRPr="000E7599">
        <w:rPr>
          <w:rFonts w:ascii="Candara" w:hAnsi="Candara"/>
          <w:sz w:val="24"/>
          <w:szCs w:val="24"/>
        </w:rPr>
        <w:t>z desde la parte de abajo del s</w:t>
      </w:r>
      <w:r w:rsidR="00673B6F" w:rsidRPr="000E7599">
        <w:rPr>
          <w:rFonts w:ascii="Candara" w:hAnsi="Candara" w:cs="Arial"/>
          <w:sz w:val="24"/>
          <w:szCs w:val="24"/>
        </w:rPr>
        <w:t>á</w:t>
      </w:r>
      <w:r w:rsidR="00C12508" w:rsidRPr="000E7599">
        <w:rPr>
          <w:rFonts w:ascii="Candara" w:hAnsi="Candara"/>
          <w:sz w:val="24"/>
          <w:szCs w:val="24"/>
        </w:rPr>
        <w:t xml:space="preserve">ndwich. </w:t>
      </w:r>
    </w:p>
    <w:p w:rsidR="00673B6F" w:rsidRPr="000E7599" w:rsidRDefault="00C12508" w:rsidP="00C12508">
      <w:pPr>
        <w:rPr>
          <w:rFonts w:ascii="Candara" w:hAnsi="Candara"/>
          <w:sz w:val="24"/>
          <w:szCs w:val="24"/>
        </w:rPr>
      </w:pPr>
      <w:r w:rsidRPr="000E7599">
        <w:rPr>
          <w:rFonts w:ascii="Candara" w:hAnsi="Candara"/>
          <w:sz w:val="24"/>
          <w:szCs w:val="24"/>
        </w:rPr>
        <w:lastRenderedPageBreak/>
        <w:t xml:space="preserve">Me parece que los PDET, si logran la suficiente capacidad operativa para intervenir en el quehacer del </w:t>
      </w:r>
      <w:r w:rsidRPr="000E7599">
        <w:rPr>
          <w:rFonts w:ascii="Candara" w:hAnsi="Candara"/>
          <w:i/>
          <w:sz w:val="24"/>
          <w:szCs w:val="24"/>
        </w:rPr>
        <w:t xml:space="preserve">resto </w:t>
      </w:r>
      <w:r w:rsidRPr="000E7599">
        <w:rPr>
          <w:rFonts w:ascii="Candara" w:hAnsi="Candara"/>
          <w:sz w:val="24"/>
          <w:szCs w:val="24"/>
        </w:rPr>
        <w:t xml:space="preserve">del sector público, tienen grandes posibilidades en este sentido, </w:t>
      </w:r>
      <w:r w:rsidR="002A184F">
        <w:rPr>
          <w:rFonts w:ascii="Candara" w:hAnsi="Candara"/>
          <w:sz w:val="24"/>
          <w:szCs w:val="24"/>
        </w:rPr>
        <w:t>para</w:t>
      </w:r>
      <w:r w:rsidR="00AC2A4D" w:rsidRPr="000E7599">
        <w:rPr>
          <w:rFonts w:ascii="Candara" w:hAnsi="Candara"/>
          <w:sz w:val="24"/>
          <w:szCs w:val="24"/>
        </w:rPr>
        <w:t xml:space="preserve"> generar un estado que responda</w:t>
      </w:r>
      <w:r w:rsidRPr="000E7599">
        <w:rPr>
          <w:rFonts w:ascii="Candara" w:hAnsi="Candara"/>
          <w:sz w:val="24"/>
          <w:szCs w:val="24"/>
        </w:rPr>
        <w:t xml:space="preserve">. Por otra parte, </w:t>
      </w:r>
      <w:r w:rsidR="00AC2A4D" w:rsidRPr="000E7599">
        <w:rPr>
          <w:rFonts w:ascii="Candara" w:hAnsi="Candara"/>
          <w:sz w:val="24"/>
          <w:szCs w:val="24"/>
        </w:rPr>
        <w:t xml:space="preserve">en contraste con estas nuevas instancias </w:t>
      </w:r>
      <w:r w:rsidR="00673B6F" w:rsidRPr="000E7599">
        <w:rPr>
          <w:rFonts w:ascii="Candara" w:hAnsi="Candara"/>
          <w:sz w:val="24"/>
          <w:szCs w:val="24"/>
        </w:rPr>
        <w:t>arriba de los municipios</w:t>
      </w:r>
      <w:r w:rsidR="00AC2A4D" w:rsidRPr="000E7599">
        <w:rPr>
          <w:rFonts w:ascii="Candara" w:hAnsi="Candara"/>
          <w:sz w:val="24"/>
          <w:szCs w:val="24"/>
        </w:rPr>
        <w:t xml:space="preserve">, </w:t>
      </w:r>
      <w:r w:rsidRPr="000E7599">
        <w:rPr>
          <w:rFonts w:ascii="Candara" w:hAnsi="Candara"/>
          <w:sz w:val="24"/>
          <w:szCs w:val="24"/>
        </w:rPr>
        <w:t>tengo entendido que los municipios tienen una historia más compleja, por la cual las comunidades rurales ubicadas fuera de la cabecera no s</w:t>
      </w:r>
      <w:r w:rsidR="00AC2A4D" w:rsidRPr="000E7599">
        <w:rPr>
          <w:rFonts w:ascii="Candara" w:hAnsi="Candara"/>
          <w:sz w:val="24"/>
          <w:szCs w:val="24"/>
        </w:rPr>
        <w:t>uelen</w:t>
      </w:r>
      <w:r w:rsidRPr="000E7599">
        <w:rPr>
          <w:rFonts w:ascii="Candara" w:hAnsi="Candara"/>
          <w:sz w:val="24"/>
          <w:szCs w:val="24"/>
        </w:rPr>
        <w:t xml:space="preserve"> tienen representación ante esta última. </w:t>
      </w:r>
    </w:p>
    <w:p w:rsidR="00C12508" w:rsidRPr="000E7599" w:rsidRDefault="002A184F" w:rsidP="00C12508">
      <w:pPr>
        <w:rPr>
          <w:rFonts w:ascii="Candara" w:hAnsi="Candara"/>
          <w:sz w:val="24"/>
          <w:szCs w:val="24"/>
        </w:rPr>
      </w:pPr>
      <w:r>
        <w:rPr>
          <w:rFonts w:ascii="Candara" w:hAnsi="Candara"/>
          <w:sz w:val="24"/>
          <w:szCs w:val="24"/>
        </w:rPr>
        <w:t>Desde este enfoque de la estrategia sándwich, una pregunta clave será:  ¿C</w:t>
      </w:r>
      <w:r w:rsidR="00AC2A4D" w:rsidRPr="000E7599">
        <w:rPr>
          <w:rFonts w:ascii="Candara" w:hAnsi="Candara" w:cs="Arial"/>
          <w:sz w:val="24"/>
          <w:szCs w:val="24"/>
        </w:rPr>
        <w:t>ú</w:t>
      </w:r>
      <w:r w:rsidR="00AC2A4D" w:rsidRPr="000E7599">
        <w:rPr>
          <w:rFonts w:ascii="Candara" w:hAnsi="Candara"/>
          <w:sz w:val="24"/>
          <w:szCs w:val="24"/>
        </w:rPr>
        <w:t>ales son las instancias de representación c</w:t>
      </w:r>
      <w:r w:rsidR="00AC2A4D" w:rsidRPr="000E7599">
        <w:rPr>
          <w:rFonts w:ascii="Candara" w:hAnsi="Candara" w:cs="Arial"/>
          <w:sz w:val="24"/>
          <w:szCs w:val="24"/>
        </w:rPr>
        <w:t>í</w:t>
      </w:r>
      <w:r w:rsidR="00AC2A4D" w:rsidRPr="000E7599">
        <w:rPr>
          <w:rFonts w:ascii="Candara" w:hAnsi="Candara"/>
          <w:sz w:val="24"/>
          <w:szCs w:val="24"/>
        </w:rPr>
        <w:t>vica “sub-municipal”</w:t>
      </w:r>
      <w:r w:rsidR="001D5BF0" w:rsidRPr="000E7599">
        <w:rPr>
          <w:rFonts w:ascii="Candara" w:hAnsi="Candara"/>
          <w:sz w:val="24"/>
          <w:szCs w:val="24"/>
        </w:rPr>
        <w:t xml:space="preserve"> --</w:t>
      </w:r>
      <w:r w:rsidR="00AC2A4D" w:rsidRPr="000E7599">
        <w:rPr>
          <w:rFonts w:ascii="Candara" w:hAnsi="Candara"/>
          <w:sz w:val="24"/>
          <w:szCs w:val="24"/>
        </w:rPr>
        <w:t xml:space="preserve"> </w:t>
      </w:r>
      <w:r w:rsidR="001D5BF0" w:rsidRPr="000E7599">
        <w:rPr>
          <w:rFonts w:ascii="Candara" w:hAnsi="Candara"/>
          <w:sz w:val="24"/>
          <w:szCs w:val="24"/>
        </w:rPr>
        <w:t xml:space="preserve">fuera de la cabecera -- </w:t>
      </w:r>
      <w:r w:rsidR="00AC2A4D" w:rsidRPr="000E7599">
        <w:rPr>
          <w:rFonts w:ascii="Candara" w:hAnsi="Candara"/>
          <w:sz w:val="24"/>
          <w:szCs w:val="24"/>
        </w:rPr>
        <w:t xml:space="preserve">que podrían lograr la capacidad necesaria para convertirse en actores de vigilancia </w:t>
      </w:r>
      <w:r w:rsidR="00673B6F" w:rsidRPr="000E7599">
        <w:rPr>
          <w:rFonts w:ascii="Candara" w:hAnsi="Candara"/>
          <w:sz w:val="24"/>
          <w:szCs w:val="24"/>
        </w:rPr>
        <w:t xml:space="preserve">ciudadana </w:t>
      </w:r>
      <w:r w:rsidR="00AC2A4D" w:rsidRPr="000E7599">
        <w:rPr>
          <w:rFonts w:ascii="Candara" w:hAnsi="Candara"/>
          <w:sz w:val="24"/>
          <w:szCs w:val="24"/>
        </w:rPr>
        <w:t xml:space="preserve">ante los </w:t>
      </w:r>
      <w:r>
        <w:rPr>
          <w:rFonts w:ascii="Candara" w:hAnsi="Candara"/>
          <w:sz w:val="24"/>
          <w:szCs w:val="24"/>
        </w:rPr>
        <w:t>gobiernos municipale</w:t>
      </w:r>
      <w:r w:rsidR="00AC2A4D" w:rsidRPr="000E7599">
        <w:rPr>
          <w:rFonts w:ascii="Candara" w:hAnsi="Candara"/>
          <w:sz w:val="24"/>
          <w:szCs w:val="24"/>
        </w:rPr>
        <w:t xml:space="preserve">s? </w:t>
      </w:r>
      <w:r>
        <w:rPr>
          <w:rFonts w:ascii="Candara" w:hAnsi="Candara"/>
          <w:sz w:val="24"/>
          <w:szCs w:val="24"/>
        </w:rPr>
        <w:t>¿Hay escenarios para fortalecer a los corregimientos,  para convertirse en contrapesos democráticos, con mayores facultades?</w:t>
      </w:r>
    </w:p>
    <w:p w:rsidR="00045370" w:rsidRDefault="00C12508" w:rsidP="00C12508">
      <w:pPr>
        <w:rPr>
          <w:rFonts w:ascii="Candara" w:hAnsi="Candara"/>
          <w:sz w:val="24"/>
          <w:szCs w:val="24"/>
        </w:rPr>
      </w:pPr>
      <w:r w:rsidRPr="000E7599">
        <w:rPr>
          <w:rFonts w:ascii="Candara" w:hAnsi="Candara"/>
          <w:sz w:val="24"/>
          <w:szCs w:val="24"/>
        </w:rPr>
        <w:t xml:space="preserve">Respecto a la transparencia, queda la pregunta - ¿Qué podrían aportar en particular los PDET en su labor de informar </w:t>
      </w:r>
      <w:r w:rsidRPr="000E7599">
        <w:rPr>
          <w:rFonts w:ascii="Candara" w:hAnsi="Candara"/>
          <w:i/>
          <w:sz w:val="24"/>
          <w:szCs w:val="24"/>
        </w:rPr>
        <w:t>proactivamente</w:t>
      </w:r>
      <w:r w:rsidRPr="000E7599">
        <w:rPr>
          <w:rFonts w:ascii="Candara" w:hAnsi="Candara"/>
          <w:sz w:val="24"/>
          <w:szCs w:val="24"/>
        </w:rPr>
        <w:t xml:space="preserve"> a la ciudadanía, sobre el desempeño </w:t>
      </w:r>
      <w:r w:rsidR="00045370">
        <w:rPr>
          <w:rFonts w:ascii="Candara" w:hAnsi="Candara"/>
          <w:sz w:val="24"/>
          <w:szCs w:val="24"/>
        </w:rPr>
        <w:t xml:space="preserve">del sector público </w:t>
      </w:r>
      <w:r w:rsidRPr="000E7599">
        <w:rPr>
          <w:rFonts w:ascii="Candara" w:hAnsi="Candara"/>
          <w:sz w:val="24"/>
          <w:szCs w:val="24"/>
        </w:rPr>
        <w:t xml:space="preserve">en sus áreas de influencia? </w:t>
      </w:r>
    </w:p>
    <w:p w:rsidR="00CD2264" w:rsidRPr="000E7599" w:rsidRDefault="00045370" w:rsidP="00C12508">
      <w:pPr>
        <w:rPr>
          <w:rFonts w:ascii="Candara" w:hAnsi="Candara"/>
          <w:sz w:val="24"/>
          <w:szCs w:val="24"/>
        </w:rPr>
      </w:pPr>
      <w:r>
        <w:rPr>
          <w:rFonts w:ascii="Candara" w:hAnsi="Candara"/>
          <w:sz w:val="24"/>
          <w:szCs w:val="24"/>
        </w:rPr>
        <w:t>Para tomar en cuenta las instituciones existentes, e</w:t>
      </w:r>
      <w:r w:rsidR="00C12508" w:rsidRPr="000E7599">
        <w:rPr>
          <w:rFonts w:ascii="Candara" w:hAnsi="Candara"/>
          <w:sz w:val="24"/>
          <w:szCs w:val="24"/>
        </w:rPr>
        <w:t xml:space="preserve">n los acuerdos veo varias referencias a las veedurías. </w:t>
      </w:r>
      <w:r>
        <w:rPr>
          <w:rFonts w:ascii="Candara" w:hAnsi="Candara"/>
          <w:sz w:val="24"/>
          <w:szCs w:val="24"/>
        </w:rPr>
        <w:t xml:space="preserve">Colegas me comentan que </w:t>
      </w:r>
      <w:r w:rsidRPr="00045370">
        <w:rPr>
          <w:rFonts w:ascii="Candara" w:hAnsi="Candara"/>
          <w:sz w:val="24"/>
          <w:szCs w:val="24"/>
        </w:rPr>
        <w:t xml:space="preserve">muchas son meramente figurativas </w:t>
      </w:r>
      <w:r>
        <w:rPr>
          <w:rFonts w:ascii="Candara" w:hAnsi="Candara"/>
          <w:sz w:val="24"/>
          <w:szCs w:val="24"/>
        </w:rPr>
        <w:t>, y que p</w:t>
      </w:r>
      <w:r w:rsidR="00673B6F" w:rsidRPr="000E7599">
        <w:rPr>
          <w:rFonts w:ascii="Candara" w:hAnsi="Candara"/>
          <w:sz w:val="24"/>
          <w:szCs w:val="24"/>
        </w:rPr>
        <w:t>or diseño, están a</w:t>
      </w:r>
      <w:r w:rsidR="00C12508" w:rsidRPr="000E7599">
        <w:rPr>
          <w:rFonts w:ascii="Candara" w:hAnsi="Candara"/>
          <w:sz w:val="24"/>
          <w:szCs w:val="24"/>
        </w:rPr>
        <w:t>cotadas a proyectos, en vez de estar vinculadas al monitoreo permanente de</w:t>
      </w:r>
      <w:r w:rsidR="001D5BF0" w:rsidRPr="000E7599">
        <w:rPr>
          <w:rFonts w:ascii="Candara" w:hAnsi="Candara"/>
          <w:sz w:val="24"/>
          <w:szCs w:val="24"/>
        </w:rPr>
        <w:t>l desempeño del sector público</w:t>
      </w:r>
      <w:r w:rsidR="00673B6F" w:rsidRPr="000E7599">
        <w:rPr>
          <w:rFonts w:ascii="Candara" w:hAnsi="Candara"/>
          <w:sz w:val="24"/>
          <w:szCs w:val="24"/>
        </w:rPr>
        <w:t xml:space="preserve"> en términos m</w:t>
      </w:r>
      <w:r w:rsidR="00673B6F" w:rsidRPr="000E7599">
        <w:rPr>
          <w:rFonts w:ascii="Candara" w:hAnsi="Candara" w:cs="Arial"/>
          <w:sz w:val="24"/>
          <w:szCs w:val="24"/>
        </w:rPr>
        <w:t>á</w:t>
      </w:r>
      <w:r w:rsidR="00673B6F" w:rsidRPr="000E7599">
        <w:rPr>
          <w:rFonts w:ascii="Candara" w:hAnsi="Candara"/>
          <w:sz w:val="24"/>
          <w:szCs w:val="24"/>
        </w:rPr>
        <w:t>s amplios</w:t>
      </w:r>
      <w:r w:rsidR="001D5BF0" w:rsidRPr="000E7599">
        <w:rPr>
          <w:rFonts w:ascii="Candara" w:hAnsi="Candara"/>
          <w:sz w:val="24"/>
          <w:szCs w:val="24"/>
        </w:rPr>
        <w:t xml:space="preserve">. </w:t>
      </w:r>
      <w:r>
        <w:rPr>
          <w:rFonts w:ascii="Candara" w:hAnsi="Candara"/>
          <w:sz w:val="24"/>
          <w:szCs w:val="24"/>
        </w:rPr>
        <w:t>M</w:t>
      </w:r>
      <w:r w:rsidR="001D5BF0" w:rsidRPr="000E7599">
        <w:rPr>
          <w:rFonts w:ascii="Candara" w:hAnsi="Candara"/>
          <w:sz w:val="24"/>
          <w:szCs w:val="24"/>
        </w:rPr>
        <w:t xml:space="preserve">e </w:t>
      </w:r>
      <w:r w:rsidR="00673B6F" w:rsidRPr="000E7599">
        <w:rPr>
          <w:rFonts w:ascii="Candara" w:hAnsi="Candara"/>
          <w:sz w:val="24"/>
          <w:szCs w:val="24"/>
        </w:rPr>
        <w:t xml:space="preserve">comentan </w:t>
      </w:r>
      <w:r>
        <w:rPr>
          <w:rFonts w:ascii="Candara" w:hAnsi="Candara"/>
          <w:sz w:val="24"/>
          <w:szCs w:val="24"/>
        </w:rPr>
        <w:t xml:space="preserve">también </w:t>
      </w:r>
      <w:r w:rsidR="00673B6F" w:rsidRPr="000E7599">
        <w:rPr>
          <w:rFonts w:ascii="Candara" w:hAnsi="Candara"/>
          <w:sz w:val="24"/>
          <w:szCs w:val="24"/>
        </w:rPr>
        <w:t xml:space="preserve">que </w:t>
      </w:r>
      <w:r w:rsidR="001D5BF0" w:rsidRPr="000E7599">
        <w:rPr>
          <w:rFonts w:ascii="Candara" w:hAnsi="Candara"/>
          <w:sz w:val="24"/>
          <w:szCs w:val="24"/>
        </w:rPr>
        <w:t xml:space="preserve">en los municipios </w:t>
      </w:r>
      <w:r w:rsidR="001D5BF0" w:rsidRPr="000E7599">
        <w:rPr>
          <w:rFonts w:ascii="Candara" w:hAnsi="Candara"/>
          <w:i/>
          <w:sz w:val="24"/>
          <w:szCs w:val="24"/>
        </w:rPr>
        <w:t>rurales</w:t>
      </w:r>
      <w:r w:rsidR="00694F68">
        <w:rPr>
          <w:rFonts w:ascii="Candara" w:hAnsi="Candara"/>
          <w:sz w:val="24"/>
          <w:szCs w:val="24"/>
        </w:rPr>
        <w:t>, a pesar de mucho</w:t>
      </w:r>
      <w:r w:rsidR="001D5BF0" w:rsidRPr="000E7599">
        <w:rPr>
          <w:rFonts w:ascii="Candara" w:hAnsi="Candara"/>
          <w:sz w:val="24"/>
          <w:szCs w:val="24"/>
        </w:rPr>
        <w:t xml:space="preserve"> esfuerzo ciudadano, las veedurías no han logrado respuestas tangibles – aparentemente por falta de interlocución arriba, dentro del sistema. </w:t>
      </w:r>
      <w:r w:rsidR="00673B6F" w:rsidRPr="000E7599">
        <w:rPr>
          <w:rFonts w:ascii="Candara" w:hAnsi="Candara"/>
          <w:sz w:val="24"/>
          <w:szCs w:val="24"/>
        </w:rPr>
        <w:t>Parece que cuando s</w:t>
      </w:r>
      <w:r w:rsidR="00673B6F" w:rsidRPr="000E7599">
        <w:rPr>
          <w:rFonts w:ascii="Candara" w:hAnsi="Candara" w:cs="Arial"/>
          <w:sz w:val="24"/>
          <w:szCs w:val="24"/>
        </w:rPr>
        <w:t>í</w:t>
      </w:r>
      <w:r w:rsidR="001D5BF0" w:rsidRPr="000E7599">
        <w:rPr>
          <w:rFonts w:ascii="Candara" w:hAnsi="Candara"/>
          <w:sz w:val="24"/>
          <w:szCs w:val="24"/>
        </w:rPr>
        <w:t xml:space="preserve"> logran plantear denuncias, no les queda claro que pasa después en té</w:t>
      </w:r>
      <w:r>
        <w:rPr>
          <w:rFonts w:ascii="Candara" w:hAnsi="Candara"/>
          <w:sz w:val="24"/>
          <w:szCs w:val="24"/>
        </w:rPr>
        <w:t>rminos de rendición de cuentas.</w:t>
      </w:r>
    </w:p>
    <w:p w:rsidR="00045370" w:rsidRPr="000E7599" w:rsidRDefault="00045370" w:rsidP="00045370">
      <w:pPr>
        <w:rPr>
          <w:rFonts w:ascii="Candara" w:hAnsi="Candara"/>
          <w:sz w:val="24"/>
          <w:szCs w:val="24"/>
        </w:rPr>
      </w:pPr>
      <w:r>
        <w:rPr>
          <w:rFonts w:ascii="Candara" w:hAnsi="Candara"/>
          <w:sz w:val="24"/>
          <w:szCs w:val="24"/>
        </w:rPr>
        <w:t>Si este escenario es cierto, las veedurías corren un</w:t>
      </w:r>
      <w:r w:rsidR="00CD2264" w:rsidRPr="000E7599">
        <w:rPr>
          <w:rFonts w:ascii="Candara" w:hAnsi="Candara"/>
          <w:sz w:val="24"/>
          <w:szCs w:val="24"/>
        </w:rPr>
        <w:t xml:space="preserve"> riesgo de desgaste y escepticismo ciudadano, </w:t>
      </w:r>
      <w:r>
        <w:rPr>
          <w:rFonts w:ascii="Candara" w:hAnsi="Candara"/>
          <w:sz w:val="24"/>
          <w:szCs w:val="24"/>
        </w:rPr>
        <w:t xml:space="preserve">así que </w:t>
      </w:r>
      <w:r w:rsidR="00CD2264" w:rsidRPr="000E7599">
        <w:rPr>
          <w:rFonts w:ascii="Candara" w:hAnsi="Candara"/>
          <w:sz w:val="24"/>
          <w:szCs w:val="24"/>
        </w:rPr>
        <w:t xml:space="preserve">les planteo </w:t>
      </w:r>
      <w:r>
        <w:rPr>
          <w:rFonts w:ascii="Candara" w:hAnsi="Candara"/>
          <w:sz w:val="24"/>
          <w:szCs w:val="24"/>
        </w:rPr>
        <w:t>la pregunta:</w:t>
      </w:r>
    </w:p>
    <w:p w:rsidR="001D5BF0" w:rsidRPr="000E7599" w:rsidRDefault="00CD2264" w:rsidP="00C12508">
      <w:pPr>
        <w:rPr>
          <w:rFonts w:ascii="Candara" w:hAnsi="Candara"/>
          <w:sz w:val="24"/>
          <w:szCs w:val="24"/>
        </w:rPr>
      </w:pPr>
      <w:r w:rsidRPr="000E7599">
        <w:rPr>
          <w:rFonts w:ascii="Candara" w:hAnsi="Candara"/>
          <w:sz w:val="24"/>
          <w:szCs w:val="24"/>
        </w:rPr>
        <w:t xml:space="preserve">¿Cuáles son las medidas necesarias para que las veedurías en los territorios conjunten la voz ciudadana con acceso oportuno a la información adecuada, en coordinación con sus contrapartes en </w:t>
      </w:r>
      <w:r w:rsidR="00404181" w:rsidRPr="000E7599">
        <w:rPr>
          <w:rFonts w:ascii="Candara" w:hAnsi="Candara"/>
          <w:sz w:val="24"/>
          <w:szCs w:val="24"/>
        </w:rPr>
        <w:t xml:space="preserve">el estado </w:t>
      </w:r>
      <w:r w:rsidRPr="000E7599">
        <w:rPr>
          <w:rFonts w:ascii="Candara" w:hAnsi="Candara"/>
          <w:sz w:val="24"/>
          <w:szCs w:val="24"/>
        </w:rPr>
        <w:t xml:space="preserve">que tienen la capacidad y voluntad para </w:t>
      </w:r>
      <w:r w:rsidRPr="00045370">
        <w:rPr>
          <w:rFonts w:ascii="Candara" w:hAnsi="Candara"/>
          <w:i/>
          <w:sz w:val="24"/>
          <w:szCs w:val="24"/>
        </w:rPr>
        <w:t>actuar</w:t>
      </w:r>
      <w:r w:rsidRPr="000E7599">
        <w:rPr>
          <w:rFonts w:ascii="Candara" w:hAnsi="Candara"/>
          <w:sz w:val="24"/>
          <w:szCs w:val="24"/>
        </w:rPr>
        <w:t xml:space="preserve"> en base de su evidencia? </w:t>
      </w:r>
    </w:p>
    <w:p w:rsidR="00C12508" w:rsidRPr="000E7599" w:rsidRDefault="00045370" w:rsidP="00C12508">
      <w:pPr>
        <w:rPr>
          <w:rFonts w:ascii="Candara" w:hAnsi="Candara"/>
          <w:sz w:val="24"/>
          <w:szCs w:val="24"/>
        </w:rPr>
      </w:pPr>
      <w:r>
        <w:rPr>
          <w:rFonts w:ascii="Candara" w:hAnsi="Candara"/>
          <w:sz w:val="24"/>
          <w:szCs w:val="24"/>
        </w:rPr>
        <w:t>Al considerar las instituciones existentes que t</w:t>
      </w:r>
      <w:r w:rsidR="00C12508" w:rsidRPr="000E7599">
        <w:rPr>
          <w:rFonts w:ascii="Candara" w:hAnsi="Candara"/>
          <w:sz w:val="24"/>
          <w:szCs w:val="24"/>
        </w:rPr>
        <w:t>iene</w:t>
      </w:r>
      <w:r>
        <w:rPr>
          <w:rFonts w:ascii="Candara" w:hAnsi="Candara"/>
          <w:sz w:val="24"/>
          <w:szCs w:val="24"/>
        </w:rPr>
        <w:t>n</w:t>
      </w:r>
      <w:r w:rsidR="00C12508" w:rsidRPr="000E7599">
        <w:rPr>
          <w:rFonts w:ascii="Candara" w:hAnsi="Candara"/>
          <w:sz w:val="24"/>
          <w:szCs w:val="24"/>
        </w:rPr>
        <w:t xml:space="preserve"> que ver con la transparencia</w:t>
      </w:r>
      <w:r>
        <w:rPr>
          <w:rFonts w:ascii="Candara" w:hAnsi="Candara"/>
          <w:sz w:val="24"/>
          <w:szCs w:val="24"/>
        </w:rPr>
        <w:t>, podríamos considerar también</w:t>
      </w:r>
      <w:r w:rsidR="00C12508" w:rsidRPr="000E7599">
        <w:rPr>
          <w:rFonts w:ascii="Candara" w:hAnsi="Candara"/>
          <w:sz w:val="24"/>
          <w:szCs w:val="24"/>
        </w:rPr>
        <w:t xml:space="preserve"> a los ombudsman. Si el reclamo ciudadano es la parte de abajo del sándwich, los ombudsman cumplen la función de la parte de arriba. Pero </w:t>
      </w:r>
      <w:r>
        <w:rPr>
          <w:rFonts w:ascii="Candara" w:hAnsi="Candara"/>
          <w:sz w:val="24"/>
          <w:szCs w:val="24"/>
        </w:rPr>
        <w:t xml:space="preserve">me comentan que su experiencia en la práctica ha sido muy variada, así que al pensar en su posible aportación </w:t>
      </w:r>
      <w:r w:rsidR="00C12508" w:rsidRPr="000E7599">
        <w:rPr>
          <w:rFonts w:ascii="Candara" w:hAnsi="Candara"/>
          <w:sz w:val="24"/>
          <w:szCs w:val="24"/>
        </w:rPr>
        <w:t xml:space="preserve">en los territorios: ¿Cuáles son las experiencias más relevantes de los ombudsman y donde están los cuellos de botella? ¿Cuándo tienen la autonomía y capacidad necesaria para cumplir su función? </w:t>
      </w:r>
      <w:r w:rsidR="001D5BF0" w:rsidRPr="000E7599">
        <w:rPr>
          <w:rFonts w:ascii="Candara" w:hAnsi="Candara"/>
          <w:sz w:val="24"/>
          <w:szCs w:val="24"/>
        </w:rPr>
        <w:t xml:space="preserve">¿Cómo podrían fortalecer los </w:t>
      </w:r>
      <w:r w:rsidR="00C12508" w:rsidRPr="000E7599">
        <w:rPr>
          <w:rFonts w:ascii="Candara" w:hAnsi="Candara"/>
          <w:sz w:val="24"/>
          <w:szCs w:val="24"/>
        </w:rPr>
        <w:t xml:space="preserve">procesos democráticos </w:t>
      </w:r>
      <w:r w:rsidR="001D5BF0" w:rsidRPr="000E7599">
        <w:rPr>
          <w:rFonts w:ascii="Candara" w:hAnsi="Candara"/>
          <w:sz w:val="24"/>
          <w:szCs w:val="24"/>
        </w:rPr>
        <w:t>para seleccionarlos</w:t>
      </w:r>
      <w:r w:rsidR="00C12508" w:rsidRPr="000E7599">
        <w:rPr>
          <w:rFonts w:ascii="Candara" w:hAnsi="Candara"/>
          <w:sz w:val="24"/>
          <w:szCs w:val="24"/>
        </w:rPr>
        <w:t xml:space="preserve">? En los </w:t>
      </w:r>
      <w:r w:rsidR="00C12508" w:rsidRPr="000E7599">
        <w:rPr>
          <w:rFonts w:ascii="Candara" w:hAnsi="Candara"/>
          <w:sz w:val="24"/>
          <w:szCs w:val="24"/>
        </w:rPr>
        <w:lastRenderedPageBreak/>
        <w:t>casos en que validan a reclamos ciudadanos ¿en qué medida responden las dependencias señaladas</w:t>
      </w:r>
      <w:r w:rsidR="001D5BF0" w:rsidRPr="000E7599">
        <w:rPr>
          <w:rFonts w:ascii="Candara" w:hAnsi="Candara"/>
          <w:sz w:val="24"/>
          <w:szCs w:val="24"/>
        </w:rPr>
        <w:t>, y c</w:t>
      </w:r>
      <w:r w:rsidR="001D5BF0" w:rsidRPr="000E7599">
        <w:rPr>
          <w:rFonts w:ascii="Candara" w:hAnsi="Candara" w:cs="Arial"/>
          <w:sz w:val="24"/>
          <w:szCs w:val="24"/>
        </w:rPr>
        <w:t>ó</w:t>
      </w:r>
      <w:r w:rsidR="001D5BF0" w:rsidRPr="000E7599">
        <w:rPr>
          <w:rFonts w:ascii="Candara" w:hAnsi="Candara"/>
          <w:sz w:val="24"/>
          <w:szCs w:val="24"/>
        </w:rPr>
        <w:t>mo se sabe</w:t>
      </w:r>
      <w:r w:rsidR="00C12508" w:rsidRPr="000E7599">
        <w:rPr>
          <w:rFonts w:ascii="Candara" w:hAnsi="Candara"/>
          <w:sz w:val="24"/>
          <w:szCs w:val="24"/>
        </w:rPr>
        <w:t>?</w:t>
      </w:r>
    </w:p>
    <w:p w:rsidR="001D5BF0" w:rsidRPr="000E7599" w:rsidRDefault="001D5BF0" w:rsidP="00C12508">
      <w:pPr>
        <w:rPr>
          <w:rFonts w:ascii="Candara" w:hAnsi="Candara"/>
          <w:sz w:val="24"/>
          <w:szCs w:val="24"/>
        </w:rPr>
      </w:pPr>
      <w:r w:rsidRPr="000E7599">
        <w:rPr>
          <w:rFonts w:ascii="Candara" w:hAnsi="Candara"/>
          <w:noProof/>
          <w:sz w:val="24"/>
          <w:szCs w:val="24"/>
          <w:lang w:val="en-US"/>
        </w:rPr>
        <w:drawing>
          <wp:inline distT="0" distB="0" distL="0" distR="0" wp14:anchorId="4408709D" wp14:editId="12D51885">
            <wp:extent cx="5943600" cy="4878037"/>
            <wp:effectExtent l="0" t="0" r="0" b="0"/>
            <wp:docPr id="2" name="Picture 2" descr="C:\Users\jafox\AppData\Local\Temp\notesB324CE\Fox_GPSA_Grafico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fox\AppData\Local\Temp\notesB324CE\Fox_GPSA_Grafico_3.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4878037"/>
                    </a:xfrm>
                    <a:prstGeom prst="rect">
                      <a:avLst/>
                    </a:prstGeom>
                    <a:noFill/>
                    <a:ln>
                      <a:noFill/>
                    </a:ln>
                  </pic:spPr>
                </pic:pic>
              </a:graphicData>
            </a:graphic>
          </wp:inline>
        </w:drawing>
      </w:r>
    </w:p>
    <w:p w:rsidR="001D5BF0" w:rsidRPr="000E7599" w:rsidRDefault="00404181" w:rsidP="00C12508">
      <w:pPr>
        <w:rPr>
          <w:rFonts w:ascii="Candara" w:hAnsi="Candara"/>
          <w:sz w:val="20"/>
          <w:szCs w:val="20"/>
        </w:rPr>
      </w:pPr>
      <w:r w:rsidRPr="000E7599">
        <w:rPr>
          <w:rFonts w:ascii="Candara" w:hAnsi="Candara"/>
          <w:sz w:val="20"/>
          <w:szCs w:val="20"/>
        </w:rPr>
        <w:t xml:space="preserve">Fuente: Jonathan Fox, “Auditoria Social: ¿Qué nos dice la evidencia realmente?” </w:t>
      </w:r>
      <w:r w:rsidRPr="000E7599">
        <w:rPr>
          <w:rFonts w:ascii="Candara" w:hAnsi="Candara"/>
          <w:sz w:val="20"/>
          <w:szCs w:val="20"/>
          <w:u w:val="single"/>
        </w:rPr>
        <w:t>GPSA Documento de Trabajo</w:t>
      </w:r>
      <w:r w:rsidRPr="000E7599">
        <w:rPr>
          <w:rFonts w:ascii="Candara" w:hAnsi="Candara"/>
          <w:sz w:val="20"/>
          <w:szCs w:val="20"/>
        </w:rPr>
        <w:t>, sept. 2014</w:t>
      </w:r>
    </w:p>
    <w:p w:rsidR="00404181" w:rsidRPr="000E7599" w:rsidRDefault="00694F68" w:rsidP="00C12508">
      <w:pPr>
        <w:rPr>
          <w:rFonts w:ascii="Candara" w:hAnsi="Candara"/>
          <w:sz w:val="24"/>
          <w:szCs w:val="24"/>
        </w:rPr>
      </w:pPr>
      <w:r>
        <w:rPr>
          <w:rFonts w:ascii="Candara" w:hAnsi="Candara"/>
          <w:sz w:val="24"/>
          <w:szCs w:val="24"/>
        </w:rPr>
        <w:t>Ahora, pasando al segundo concepto que quisiera ofrecerles, últimamente he estado trabajando sobre la</w:t>
      </w:r>
    </w:p>
    <w:p w:rsidR="00C12508" w:rsidRPr="000E7599" w:rsidRDefault="000E7599" w:rsidP="00C12508">
      <w:pPr>
        <w:rPr>
          <w:rFonts w:ascii="Candara" w:hAnsi="Candara"/>
          <w:b/>
          <w:sz w:val="24"/>
          <w:szCs w:val="24"/>
        </w:rPr>
      </w:pPr>
      <w:r w:rsidRPr="000E7599">
        <w:rPr>
          <w:rFonts w:ascii="Candara" w:hAnsi="Candara"/>
          <w:b/>
          <w:sz w:val="24"/>
          <w:szCs w:val="24"/>
        </w:rPr>
        <w:t>2</w:t>
      </w:r>
      <w:r w:rsidR="00C12508" w:rsidRPr="000E7599">
        <w:rPr>
          <w:rFonts w:ascii="Candara" w:hAnsi="Candara"/>
          <w:b/>
          <w:sz w:val="24"/>
          <w:szCs w:val="24"/>
        </w:rPr>
        <w:t>) Integración vertical</w:t>
      </w:r>
      <w:r w:rsidRPr="000E7599">
        <w:rPr>
          <w:rFonts w:ascii="Candara" w:hAnsi="Candara"/>
          <w:b/>
          <w:sz w:val="24"/>
          <w:szCs w:val="24"/>
        </w:rPr>
        <w:t xml:space="preserve"> del monitoreo civil</w:t>
      </w:r>
    </w:p>
    <w:p w:rsidR="00A77311" w:rsidRDefault="00694F68" w:rsidP="00C12508">
      <w:pPr>
        <w:rPr>
          <w:rFonts w:ascii="Candara" w:hAnsi="Candara"/>
          <w:sz w:val="24"/>
          <w:szCs w:val="24"/>
        </w:rPr>
      </w:pPr>
      <w:r>
        <w:rPr>
          <w:rFonts w:ascii="Candara" w:hAnsi="Candara"/>
          <w:sz w:val="24"/>
          <w:szCs w:val="24"/>
        </w:rPr>
        <w:t xml:space="preserve">La idea es </w:t>
      </w:r>
      <w:r w:rsidR="00A77311">
        <w:rPr>
          <w:rFonts w:ascii="Candara" w:hAnsi="Candara"/>
          <w:sz w:val="24"/>
          <w:szCs w:val="24"/>
        </w:rPr>
        <w:t xml:space="preserve">potenciar la transparencia con la incorporación del factor “escala,” dirigiendo la mirada </w:t>
      </w:r>
      <w:r w:rsidR="00045370">
        <w:rPr>
          <w:rFonts w:ascii="Candara" w:hAnsi="Candara"/>
          <w:sz w:val="24"/>
          <w:szCs w:val="24"/>
        </w:rPr>
        <w:t xml:space="preserve">civil </w:t>
      </w:r>
      <w:r w:rsidR="00A77311">
        <w:rPr>
          <w:rFonts w:ascii="Candara" w:hAnsi="Candara"/>
          <w:sz w:val="24"/>
          <w:szCs w:val="24"/>
        </w:rPr>
        <w:t xml:space="preserve">a los múltiples niveles del sector público al mismo tiempo.  El punto de partida es que </w:t>
      </w:r>
      <w:r w:rsidR="00C12508" w:rsidRPr="000E7599">
        <w:rPr>
          <w:rFonts w:ascii="Candara" w:hAnsi="Candara"/>
          <w:sz w:val="24"/>
          <w:szCs w:val="24"/>
        </w:rPr>
        <w:t>la solicitud de documentos o la inspección en el terreno de una obra bajo construcción</w:t>
      </w:r>
      <w:r w:rsidR="00A77311">
        <w:rPr>
          <w:rFonts w:ascii="Candara" w:hAnsi="Candara"/>
          <w:sz w:val="24"/>
          <w:szCs w:val="24"/>
        </w:rPr>
        <w:t xml:space="preserve"> no serán suficientes</w:t>
      </w:r>
      <w:r w:rsidR="00C12508" w:rsidRPr="000E7599">
        <w:rPr>
          <w:rFonts w:ascii="Candara" w:hAnsi="Candara"/>
          <w:sz w:val="24"/>
          <w:szCs w:val="24"/>
        </w:rPr>
        <w:t xml:space="preserve">. </w:t>
      </w:r>
      <w:r w:rsidR="00683DEE">
        <w:rPr>
          <w:rFonts w:ascii="Candara" w:hAnsi="Candara"/>
          <w:sz w:val="24"/>
          <w:szCs w:val="24"/>
        </w:rPr>
        <w:t>Hace falta un enfoque má</w:t>
      </w:r>
      <w:r w:rsidR="00A77311">
        <w:rPr>
          <w:rFonts w:ascii="Candara" w:hAnsi="Candara"/>
          <w:sz w:val="24"/>
          <w:szCs w:val="24"/>
        </w:rPr>
        <w:t>s estratégico.</w:t>
      </w:r>
    </w:p>
    <w:p w:rsidR="00C12508" w:rsidRPr="000E7599" w:rsidRDefault="00A77311" w:rsidP="00C12508">
      <w:pPr>
        <w:rPr>
          <w:rFonts w:ascii="Candara" w:hAnsi="Candara"/>
          <w:sz w:val="24"/>
          <w:szCs w:val="24"/>
        </w:rPr>
      </w:pPr>
      <w:r>
        <w:rPr>
          <w:rFonts w:ascii="Candara" w:hAnsi="Candara"/>
          <w:sz w:val="24"/>
          <w:szCs w:val="24"/>
        </w:rPr>
        <w:lastRenderedPageBreak/>
        <w:t xml:space="preserve">Hay una gran ventana de oportunidad en este sentido porque </w:t>
      </w:r>
      <w:r w:rsidR="00C12508" w:rsidRPr="000E7599">
        <w:rPr>
          <w:rFonts w:ascii="Candara" w:hAnsi="Candara"/>
          <w:sz w:val="24"/>
          <w:szCs w:val="24"/>
        </w:rPr>
        <w:t xml:space="preserve">los acuerdos de paz </w:t>
      </w:r>
      <w:r>
        <w:rPr>
          <w:rFonts w:ascii="Candara" w:hAnsi="Candara"/>
          <w:sz w:val="24"/>
          <w:szCs w:val="24"/>
        </w:rPr>
        <w:t>incluye</w:t>
      </w:r>
      <w:r w:rsidR="00C12508" w:rsidRPr="000E7599">
        <w:rPr>
          <w:rFonts w:ascii="Candara" w:hAnsi="Candara"/>
          <w:sz w:val="24"/>
          <w:szCs w:val="24"/>
        </w:rPr>
        <w:t>n muchas ref</w:t>
      </w:r>
      <w:r w:rsidR="0015169D" w:rsidRPr="000E7599">
        <w:rPr>
          <w:rFonts w:ascii="Candara" w:hAnsi="Candara"/>
          <w:sz w:val="24"/>
          <w:szCs w:val="24"/>
        </w:rPr>
        <w:t>erencias precisas a comisiones y</w:t>
      </w:r>
      <w:r w:rsidR="00C12508" w:rsidRPr="000E7599">
        <w:rPr>
          <w:rFonts w:ascii="Candara" w:hAnsi="Candara"/>
          <w:sz w:val="24"/>
          <w:szCs w:val="24"/>
        </w:rPr>
        <w:t xml:space="preserve"> instancias de seguimiento y veeduría de los distintos proyectos.</w:t>
      </w:r>
      <w:r>
        <w:rPr>
          <w:rFonts w:ascii="Candara" w:hAnsi="Candara"/>
          <w:sz w:val="24"/>
          <w:szCs w:val="24"/>
        </w:rPr>
        <w:t xml:space="preserve"> Un siguiente paso podría precisar el factor escala - los mecanismos que podrían </w:t>
      </w:r>
      <w:r w:rsidRPr="00066132">
        <w:rPr>
          <w:rFonts w:ascii="Candara" w:hAnsi="Candara"/>
          <w:i/>
          <w:sz w:val="24"/>
          <w:szCs w:val="24"/>
        </w:rPr>
        <w:t>enlazar</w:t>
      </w:r>
      <w:r>
        <w:rPr>
          <w:rFonts w:ascii="Candara" w:hAnsi="Candara"/>
          <w:sz w:val="24"/>
          <w:szCs w:val="24"/>
        </w:rPr>
        <w:t xml:space="preserve"> a </w:t>
      </w:r>
      <w:r w:rsidR="00066132">
        <w:rPr>
          <w:rFonts w:ascii="Candara" w:hAnsi="Candara"/>
          <w:sz w:val="24"/>
          <w:szCs w:val="24"/>
        </w:rPr>
        <w:t xml:space="preserve">las </w:t>
      </w:r>
      <w:r>
        <w:rPr>
          <w:rFonts w:ascii="Candara" w:hAnsi="Candara"/>
          <w:sz w:val="24"/>
          <w:szCs w:val="24"/>
        </w:rPr>
        <w:t xml:space="preserve">instancias de vigilancia ciudadana de los distintos niveles y ámbitos del sector público. </w:t>
      </w:r>
    </w:p>
    <w:p w:rsidR="00683DEE" w:rsidRDefault="00066132" w:rsidP="00C12508">
      <w:pPr>
        <w:rPr>
          <w:rFonts w:ascii="Candara" w:hAnsi="Candara"/>
          <w:sz w:val="24"/>
          <w:szCs w:val="24"/>
        </w:rPr>
      </w:pPr>
      <w:r>
        <w:rPr>
          <w:rFonts w:ascii="Candara" w:hAnsi="Candara"/>
          <w:sz w:val="24"/>
          <w:szCs w:val="24"/>
        </w:rPr>
        <w:t xml:space="preserve">Esta propuesta esta informada por </w:t>
      </w:r>
      <w:r w:rsidR="00C12508" w:rsidRPr="000E7599">
        <w:rPr>
          <w:rFonts w:ascii="Candara" w:hAnsi="Candara"/>
          <w:sz w:val="24"/>
          <w:szCs w:val="24"/>
        </w:rPr>
        <w:t xml:space="preserve">décadas de diálogo con organizaciones civiles en Mexico y las Filipinas. </w:t>
      </w:r>
      <w:r w:rsidR="00A77311">
        <w:rPr>
          <w:rFonts w:ascii="Candara" w:hAnsi="Candara"/>
          <w:sz w:val="24"/>
          <w:szCs w:val="24"/>
        </w:rPr>
        <w:t>En Mexico,</w:t>
      </w:r>
      <w:r w:rsidR="00683DEE">
        <w:rPr>
          <w:rFonts w:ascii="Candara" w:hAnsi="Candara"/>
          <w:sz w:val="24"/>
          <w:szCs w:val="24"/>
        </w:rPr>
        <w:t xml:space="preserve"> colaboré durante</w:t>
      </w:r>
      <w:r w:rsidR="00A77311">
        <w:rPr>
          <w:rFonts w:ascii="Candara" w:hAnsi="Candara"/>
          <w:sz w:val="24"/>
          <w:szCs w:val="24"/>
        </w:rPr>
        <w:t xml:space="preserve"> diez años con organizaciones sociales y civiles para que vigilaban proyectos </w:t>
      </w:r>
      <w:r w:rsidR="00683DEE">
        <w:rPr>
          <w:rFonts w:ascii="Candara" w:hAnsi="Candara"/>
          <w:sz w:val="24"/>
          <w:szCs w:val="24"/>
        </w:rPr>
        <w:t xml:space="preserve">sociales </w:t>
      </w:r>
      <w:r w:rsidR="00A77311">
        <w:rPr>
          <w:rFonts w:ascii="Candara" w:hAnsi="Candara"/>
          <w:sz w:val="24"/>
          <w:szCs w:val="24"/>
        </w:rPr>
        <w:t xml:space="preserve">del BM, desde Washington hasta las comunidades rurales, pasando por el gobierno federal, los estados y las regiones. </w:t>
      </w:r>
    </w:p>
    <w:p w:rsidR="00C12508" w:rsidRDefault="00A77311" w:rsidP="00C12508">
      <w:pPr>
        <w:rPr>
          <w:rFonts w:ascii="Candara" w:hAnsi="Candara"/>
          <w:sz w:val="24"/>
          <w:szCs w:val="24"/>
        </w:rPr>
      </w:pPr>
      <w:r>
        <w:rPr>
          <w:rFonts w:ascii="Candara" w:hAnsi="Candara"/>
          <w:sz w:val="24"/>
          <w:szCs w:val="24"/>
        </w:rPr>
        <w:t xml:space="preserve">Nos </w:t>
      </w:r>
      <w:r w:rsidR="00683DEE">
        <w:rPr>
          <w:rFonts w:ascii="Candara" w:hAnsi="Candara"/>
          <w:sz w:val="24"/>
          <w:szCs w:val="24"/>
        </w:rPr>
        <w:t>topamos</w:t>
      </w:r>
      <w:r>
        <w:rPr>
          <w:rFonts w:ascii="Candara" w:hAnsi="Candara"/>
          <w:sz w:val="24"/>
          <w:szCs w:val="24"/>
        </w:rPr>
        <w:t xml:space="preserve"> con el problema de “apretar el globo.” Cuando fuimos al gobierno federal, nos mandaron al BM o a los estados. </w:t>
      </w:r>
      <w:r w:rsidR="00066132">
        <w:rPr>
          <w:rFonts w:ascii="Candara" w:hAnsi="Candara"/>
          <w:sz w:val="24"/>
          <w:szCs w:val="24"/>
        </w:rPr>
        <w:t xml:space="preserve">Cuando fuimos al Banco nos dirigían de regreso al gobierno. </w:t>
      </w:r>
      <w:r>
        <w:rPr>
          <w:rFonts w:ascii="Candara" w:hAnsi="Candara"/>
          <w:sz w:val="24"/>
          <w:szCs w:val="24"/>
        </w:rPr>
        <w:t xml:space="preserve">Cuando fuimos a los estados nos mandaron de regreso a lo nacional, o abajo a los municipios. Cuando fuimos a los municipios, nos </w:t>
      </w:r>
      <w:r w:rsidR="00066132">
        <w:rPr>
          <w:rFonts w:ascii="Candara" w:hAnsi="Candara"/>
          <w:sz w:val="24"/>
          <w:szCs w:val="24"/>
        </w:rPr>
        <w:t>dirigían</w:t>
      </w:r>
      <w:r>
        <w:rPr>
          <w:rFonts w:ascii="Candara" w:hAnsi="Candara"/>
          <w:sz w:val="24"/>
          <w:szCs w:val="24"/>
        </w:rPr>
        <w:t xml:space="preserve"> a los gobiernos estatales. Llegamos a conclusión de que solo con un monitoreo de todos los actores </w:t>
      </w:r>
      <w:r w:rsidR="00683DEE">
        <w:rPr>
          <w:rFonts w:ascii="Candara" w:hAnsi="Candara"/>
          <w:sz w:val="24"/>
          <w:szCs w:val="24"/>
        </w:rPr>
        <w:t xml:space="preserve">involucrados </w:t>
      </w:r>
      <w:r>
        <w:rPr>
          <w:rFonts w:ascii="Candara" w:hAnsi="Candara"/>
          <w:sz w:val="24"/>
          <w:szCs w:val="24"/>
        </w:rPr>
        <w:t>podríamos lograr determinar dónde quedó la pelota.</w:t>
      </w:r>
    </w:p>
    <w:p w:rsidR="00683DEE" w:rsidRPr="000E7599" w:rsidRDefault="00683DEE" w:rsidP="00C12508">
      <w:pPr>
        <w:rPr>
          <w:rFonts w:ascii="Candara" w:hAnsi="Candara"/>
          <w:sz w:val="24"/>
          <w:szCs w:val="24"/>
        </w:rPr>
      </w:pPr>
      <w:r>
        <w:rPr>
          <w:rFonts w:ascii="Candara" w:hAnsi="Candara"/>
          <w:sz w:val="24"/>
          <w:szCs w:val="24"/>
        </w:rPr>
        <w:t xml:space="preserve">Ahora estoy colaborando con una organización civil en las Filipinas cuya campaña se llamaba “conteo de los libros de texto.” Conjuntamente con funcionarios reformistas y organizaciones cívicas, ellos vigilaban toda la </w:t>
      </w:r>
      <w:r w:rsidRPr="00E0733B">
        <w:rPr>
          <w:rFonts w:ascii="Candara" w:hAnsi="Candara"/>
          <w:i/>
          <w:sz w:val="24"/>
          <w:szCs w:val="24"/>
        </w:rPr>
        <w:t>cadena de suministro</w:t>
      </w:r>
      <w:r>
        <w:rPr>
          <w:rFonts w:ascii="Candara" w:hAnsi="Candara"/>
          <w:sz w:val="24"/>
          <w:szCs w:val="24"/>
        </w:rPr>
        <w:t xml:space="preserve"> de los libros de texto, desde los contratos hasta el control de calidad en las imprentas y los almacenes hasta su entrega a miles de escuelas – un esfuerzo posible gracias a la acción de los jóvenes en los Scouts. </w:t>
      </w:r>
      <w:r w:rsidR="00066132">
        <w:rPr>
          <w:rFonts w:ascii="Candara" w:hAnsi="Candara"/>
          <w:sz w:val="24"/>
          <w:szCs w:val="24"/>
        </w:rPr>
        <w:t>La campaña t</w:t>
      </w:r>
      <w:r>
        <w:rPr>
          <w:rFonts w:ascii="Candara" w:hAnsi="Candara"/>
          <w:sz w:val="24"/>
          <w:szCs w:val="24"/>
        </w:rPr>
        <w:t xml:space="preserve">uvo mucho éxito, contralando la corrupción, mejorando la calidad y asegurando la entrega oportuna de los libros. </w:t>
      </w:r>
    </w:p>
    <w:p w:rsidR="000E7599" w:rsidRDefault="00683DEE" w:rsidP="00C12508">
      <w:pPr>
        <w:rPr>
          <w:rFonts w:ascii="Candara" w:hAnsi="Candara"/>
          <w:sz w:val="24"/>
          <w:szCs w:val="24"/>
        </w:rPr>
      </w:pPr>
      <w:r>
        <w:rPr>
          <w:rFonts w:ascii="Candara" w:hAnsi="Candara"/>
          <w:sz w:val="24"/>
          <w:szCs w:val="24"/>
        </w:rPr>
        <w:t>Por eso estoy explorando l</w:t>
      </w:r>
      <w:r w:rsidR="00C12508" w:rsidRPr="000E7599">
        <w:rPr>
          <w:rFonts w:ascii="Candara" w:hAnsi="Candara"/>
          <w:sz w:val="24"/>
          <w:szCs w:val="24"/>
        </w:rPr>
        <w:t>a</w:t>
      </w:r>
      <w:r>
        <w:rPr>
          <w:rFonts w:ascii="Candara" w:hAnsi="Candara"/>
          <w:sz w:val="24"/>
          <w:szCs w:val="24"/>
        </w:rPr>
        <w:t xml:space="preserve"> estrategia de</w:t>
      </w:r>
      <w:r w:rsidR="00C12508" w:rsidRPr="000E7599">
        <w:rPr>
          <w:rFonts w:ascii="Candara" w:hAnsi="Candara"/>
          <w:sz w:val="24"/>
          <w:szCs w:val="24"/>
        </w:rPr>
        <w:t xml:space="preserve"> integración vertical</w:t>
      </w:r>
      <w:r>
        <w:rPr>
          <w:rFonts w:ascii="Candara" w:hAnsi="Candara"/>
          <w:sz w:val="24"/>
          <w:szCs w:val="24"/>
        </w:rPr>
        <w:t>, que</w:t>
      </w:r>
      <w:r w:rsidR="00C12508" w:rsidRPr="000E7599">
        <w:rPr>
          <w:rFonts w:ascii="Candara" w:hAnsi="Candara"/>
          <w:sz w:val="24"/>
          <w:szCs w:val="24"/>
        </w:rPr>
        <w:t xml:space="preserve"> se re</w:t>
      </w:r>
      <w:r w:rsidR="00694F68">
        <w:rPr>
          <w:rFonts w:ascii="Candara" w:hAnsi="Candara"/>
          <w:sz w:val="24"/>
          <w:szCs w:val="24"/>
        </w:rPr>
        <w:t>fiere al proceso del monitoreo ci</w:t>
      </w:r>
      <w:r w:rsidR="00E0733B">
        <w:rPr>
          <w:rFonts w:ascii="Candara" w:hAnsi="Candara"/>
          <w:sz w:val="24"/>
          <w:szCs w:val="24"/>
        </w:rPr>
        <w:t>vil de todos la</w:t>
      </w:r>
      <w:r w:rsidR="00C12508" w:rsidRPr="000E7599">
        <w:rPr>
          <w:rFonts w:ascii="Candara" w:hAnsi="Candara"/>
          <w:sz w:val="24"/>
          <w:szCs w:val="24"/>
        </w:rPr>
        <w:t xml:space="preserve">s </w:t>
      </w:r>
      <w:r w:rsidR="00E0733B">
        <w:rPr>
          <w:rFonts w:ascii="Candara" w:hAnsi="Candara"/>
          <w:sz w:val="24"/>
          <w:szCs w:val="24"/>
        </w:rPr>
        <w:t>instancias</w:t>
      </w:r>
      <w:r w:rsidR="00C12508" w:rsidRPr="000E7599">
        <w:rPr>
          <w:rFonts w:ascii="Candara" w:hAnsi="Candara"/>
          <w:sz w:val="24"/>
          <w:szCs w:val="24"/>
        </w:rPr>
        <w:t xml:space="preserve"> del sector público que intervienen en una actividad determinada, tomando en cuenta sus instancias nacionales, </w:t>
      </w:r>
      <w:r>
        <w:rPr>
          <w:rFonts w:ascii="Candara" w:hAnsi="Candara"/>
          <w:sz w:val="24"/>
          <w:szCs w:val="24"/>
        </w:rPr>
        <w:t>estatales o departamentales</w:t>
      </w:r>
      <w:r w:rsidR="00C12508" w:rsidRPr="000E7599">
        <w:rPr>
          <w:rFonts w:ascii="Candara" w:hAnsi="Candara"/>
          <w:sz w:val="24"/>
          <w:szCs w:val="24"/>
        </w:rPr>
        <w:t xml:space="preserve">, y municipales. </w:t>
      </w:r>
    </w:p>
    <w:p w:rsidR="00C12508" w:rsidRPr="000E7599" w:rsidRDefault="00C12508" w:rsidP="00C12508">
      <w:pPr>
        <w:rPr>
          <w:rFonts w:ascii="Candara" w:hAnsi="Candara"/>
          <w:sz w:val="24"/>
          <w:szCs w:val="24"/>
        </w:rPr>
      </w:pPr>
      <w:r w:rsidRPr="000E7599">
        <w:rPr>
          <w:rFonts w:ascii="Candara" w:hAnsi="Candara"/>
          <w:sz w:val="24"/>
          <w:szCs w:val="24"/>
        </w:rPr>
        <w:t xml:space="preserve">Aquí comparto un diagrama que intenta visualizar las dos dimensiones de la integración vertical: de una parte la cobertura de múltiples niveles e instancias de decisiones públicas y de otra la articulación entre tareas de monitoreo y las de incidencia. Ello permite establecer una dinámica de sinergia en la medida en que la incidencia informa al monitoreo, permitiendo apuntalar </w:t>
      </w:r>
      <w:r w:rsidR="000E7599">
        <w:rPr>
          <w:rFonts w:ascii="Candara" w:hAnsi="Candara"/>
          <w:sz w:val="24"/>
          <w:szCs w:val="24"/>
        </w:rPr>
        <w:t>estos</w:t>
      </w:r>
      <w:r w:rsidRPr="000E7599">
        <w:rPr>
          <w:rFonts w:ascii="Candara" w:hAnsi="Candara"/>
          <w:sz w:val="24"/>
          <w:szCs w:val="24"/>
        </w:rPr>
        <w:t xml:space="preserve"> esfuerzos con un mejor  entendimiento de las áreas de mayor riesgo, a su vez que los hallazgos del monitoreo  informan a la incidencia, al lograr identificar cuellos de botella  no solo para destrabarlos (con la ayudar de los reformistas en el estado compromet</w:t>
      </w:r>
      <w:r w:rsidR="000E7599">
        <w:rPr>
          <w:rFonts w:ascii="Candara" w:hAnsi="Candara"/>
          <w:sz w:val="24"/>
          <w:szCs w:val="24"/>
        </w:rPr>
        <w:t>idos</w:t>
      </w:r>
      <w:r w:rsidRPr="000E7599">
        <w:rPr>
          <w:rFonts w:ascii="Candara" w:hAnsi="Candara"/>
          <w:sz w:val="24"/>
          <w:szCs w:val="24"/>
        </w:rPr>
        <w:t xml:space="preserve">), sino también para informar propuestas de reforma con el potencial para </w:t>
      </w:r>
      <w:r w:rsidRPr="000E7599">
        <w:rPr>
          <w:rFonts w:ascii="Candara" w:hAnsi="Candara"/>
          <w:sz w:val="24"/>
          <w:szCs w:val="24"/>
        </w:rPr>
        <w:lastRenderedPageBreak/>
        <w:t>evitar ese tipo de problemas en el futuro.</w:t>
      </w:r>
      <w:r w:rsidR="00066132">
        <w:rPr>
          <w:rFonts w:ascii="Candara" w:hAnsi="Candara"/>
          <w:sz w:val="24"/>
          <w:szCs w:val="24"/>
        </w:rPr>
        <w:t xml:space="preserve"> La idea es que el todo fuera mayor que la suma de las partes. </w:t>
      </w:r>
    </w:p>
    <w:p w:rsidR="00C12508" w:rsidRPr="000E7599" w:rsidRDefault="00C12508" w:rsidP="00C12508">
      <w:pPr>
        <w:rPr>
          <w:rFonts w:ascii="Candara" w:hAnsi="Candara"/>
          <w:sz w:val="24"/>
          <w:szCs w:val="24"/>
        </w:rPr>
      </w:pPr>
      <w:r w:rsidRPr="000E7599">
        <w:rPr>
          <w:rFonts w:ascii="Candara" w:hAnsi="Candara"/>
          <w:noProof/>
          <w:sz w:val="24"/>
          <w:szCs w:val="24"/>
          <w:lang w:val="en-US"/>
        </w:rPr>
        <w:drawing>
          <wp:inline distT="0" distB="0" distL="0" distR="0" wp14:anchorId="141A65DC" wp14:editId="53C25D98">
            <wp:extent cx="5943600" cy="4437888"/>
            <wp:effectExtent l="0" t="0" r="0" b="1270"/>
            <wp:docPr id="1" name="Picture 1" descr="C:\Users\jafox\Documents\DOCS\GPSA_WB\Acct_ecosystems_workshop\U4\Fox_Issue_Paper_Figure_1_vertical integration 6-3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fox\Documents\DOCS\GPSA_WB\Acct_ecosystems_workshop\U4\Fox_Issue_Paper_Figure_1_vertical integration 6-3 (2).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4437888"/>
                    </a:xfrm>
                    <a:prstGeom prst="rect">
                      <a:avLst/>
                    </a:prstGeom>
                    <a:noFill/>
                    <a:ln>
                      <a:noFill/>
                    </a:ln>
                  </pic:spPr>
                </pic:pic>
              </a:graphicData>
            </a:graphic>
          </wp:inline>
        </w:drawing>
      </w:r>
    </w:p>
    <w:p w:rsidR="00C12508" w:rsidRPr="000E7599" w:rsidRDefault="00404181" w:rsidP="00C12508">
      <w:pPr>
        <w:rPr>
          <w:rFonts w:ascii="Candara" w:hAnsi="Candara"/>
          <w:sz w:val="20"/>
          <w:szCs w:val="20"/>
          <w:lang w:val="en-US"/>
        </w:rPr>
      </w:pPr>
      <w:r w:rsidRPr="000E7599">
        <w:rPr>
          <w:rFonts w:ascii="Candara" w:hAnsi="Candara"/>
          <w:sz w:val="20"/>
          <w:szCs w:val="20"/>
          <w:lang w:val="en-US"/>
        </w:rPr>
        <w:t>Fuente: Jonathan Fox y Brendan Halloran, coords., Connecting the Dots for Accountability: Civil Society Policy Monitoring and Advocacy Strategies,” Report from international workshop, June 2015, Transparency and Accountability Initiative, February, 2016, www-transparency-initiative.org</w:t>
      </w:r>
    </w:p>
    <w:p w:rsidR="00C12508" w:rsidRPr="000E7599" w:rsidRDefault="00C12508" w:rsidP="00C12508">
      <w:pPr>
        <w:rPr>
          <w:rFonts w:ascii="Candara" w:hAnsi="Candara"/>
          <w:sz w:val="24"/>
          <w:szCs w:val="24"/>
          <w:lang w:val="en-US"/>
        </w:rPr>
      </w:pPr>
    </w:p>
    <w:p w:rsidR="00C12508" w:rsidRDefault="00C12508" w:rsidP="00C12508">
      <w:pPr>
        <w:rPr>
          <w:rFonts w:ascii="Candara" w:hAnsi="Candara"/>
          <w:sz w:val="24"/>
          <w:szCs w:val="24"/>
        </w:rPr>
      </w:pPr>
      <w:r w:rsidRPr="000E7599">
        <w:rPr>
          <w:rFonts w:ascii="Candara" w:hAnsi="Candara"/>
          <w:sz w:val="24"/>
          <w:szCs w:val="24"/>
        </w:rPr>
        <w:t>Claro que esta propuesta es sumamente ambiciosa, en parte porque implica la combinación de muchas destrezas</w:t>
      </w:r>
      <w:r w:rsidR="00066132">
        <w:rPr>
          <w:rFonts w:ascii="Candara" w:hAnsi="Candara"/>
          <w:sz w:val="24"/>
          <w:szCs w:val="24"/>
        </w:rPr>
        <w:t xml:space="preserve"> y diversos actores</w:t>
      </w:r>
      <w:r w:rsidRPr="000E7599">
        <w:rPr>
          <w:rFonts w:ascii="Candara" w:hAnsi="Candara"/>
          <w:sz w:val="24"/>
          <w:szCs w:val="24"/>
        </w:rPr>
        <w:t xml:space="preserve">, desde los </w:t>
      </w:r>
      <w:r w:rsidRPr="000E7599">
        <w:rPr>
          <w:rFonts w:ascii="Candara" w:hAnsi="Candara"/>
          <w:i/>
          <w:sz w:val="24"/>
          <w:szCs w:val="24"/>
        </w:rPr>
        <w:t>infomediarios</w:t>
      </w:r>
      <w:r w:rsidRPr="000E7599">
        <w:rPr>
          <w:rFonts w:ascii="Candara" w:hAnsi="Candara"/>
          <w:sz w:val="24"/>
          <w:szCs w:val="24"/>
        </w:rPr>
        <w:t xml:space="preserve"> sofisticados con capacidad para digerir y divulgar información cuantitativa y  los medios de comunicación tanto locales como nacionales, hasta la participación de ciudadanos de a pie con la capacidad e i</w:t>
      </w:r>
      <w:r w:rsidR="00066132">
        <w:rPr>
          <w:rFonts w:ascii="Candara" w:hAnsi="Candara"/>
          <w:sz w:val="24"/>
          <w:szCs w:val="24"/>
        </w:rPr>
        <w:t>ncentivos para vigilar en la prá</w:t>
      </w:r>
      <w:r w:rsidRPr="000E7599">
        <w:rPr>
          <w:rFonts w:ascii="Candara" w:hAnsi="Candara"/>
          <w:sz w:val="24"/>
          <w:szCs w:val="24"/>
        </w:rPr>
        <w:t xml:space="preserve">ctica el desempeño de las dependencias del Estado en sus municipios y comunidades– en coordinación con los mismos funcionarios comprometidos con la rendición de cuentas y dispuestos a invertir su capital político en la resolución de los problemas identificados por la ciudadanía. Como con cualquier coalición multisectorial, este </w:t>
      </w:r>
      <w:r w:rsidRPr="000E7599">
        <w:rPr>
          <w:rFonts w:ascii="Candara" w:hAnsi="Candara"/>
          <w:sz w:val="24"/>
          <w:szCs w:val="24"/>
        </w:rPr>
        <w:lastRenderedPageBreak/>
        <w:t>tipo de esfuerzo requiere de interlocutores con una gran capacidad para construir y sostener la comunicación y confianza mutua entre actores bien distintos.</w:t>
      </w:r>
    </w:p>
    <w:p w:rsidR="00C12508" w:rsidRPr="000E7599" w:rsidRDefault="00C12508" w:rsidP="00C12508">
      <w:pPr>
        <w:rPr>
          <w:rFonts w:ascii="Candara" w:hAnsi="Candara"/>
          <w:b/>
          <w:sz w:val="24"/>
          <w:szCs w:val="24"/>
        </w:rPr>
      </w:pPr>
      <w:r w:rsidRPr="000E7599">
        <w:rPr>
          <w:rFonts w:ascii="Candara" w:hAnsi="Candara"/>
          <w:b/>
          <w:sz w:val="24"/>
          <w:szCs w:val="24"/>
        </w:rPr>
        <w:t>Conclusiones</w:t>
      </w:r>
    </w:p>
    <w:p w:rsidR="00243D67" w:rsidRPr="000E7599" w:rsidRDefault="00C12508" w:rsidP="00C12508">
      <w:pPr>
        <w:rPr>
          <w:rFonts w:ascii="Candara" w:hAnsi="Candara"/>
          <w:sz w:val="24"/>
          <w:szCs w:val="24"/>
        </w:rPr>
      </w:pPr>
      <w:r w:rsidRPr="000E7599">
        <w:rPr>
          <w:rFonts w:ascii="Candara" w:hAnsi="Candara"/>
          <w:sz w:val="24"/>
          <w:szCs w:val="24"/>
        </w:rPr>
        <w:t>Para termin</w:t>
      </w:r>
      <w:r w:rsidR="00243D67" w:rsidRPr="000E7599">
        <w:rPr>
          <w:rFonts w:ascii="Candara" w:hAnsi="Candara"/>
          <w:sz w:val="24"/>
          <w:szCs w:val="24"/>
        </w:rPr>
        <w:t>ar, quisiera reconocer que el t</w:t>
      </w:r>
      <w:r w:rsidR="00243D67" w:rsidRPr="000E7599">
        <w:rPr>
          <w:rFonts w:ascii="Candara" w:hAnsi="Candara" w:cs="Arial"/>
          <w:sz w:val="24"/>
          <w:szCs w:val="24"/>
        </w:rPr>
        <w:t>é</w:t>
      </w:r>
      <w:r w:rsidRPr="000E7599">
        <w:rPr>
          <w:rFonts w:ascii="Candara" w:hAnsi="Candara"/>
          <w:sz w:val="24"/>
          <w:szCs w:val="24"/>
        </w:rPr>
        <w:t xml:space="preserve">rmino </w:t>
      </w:r>
      <w:r w:rsidR="00243D67" w:rsidRPr="000E7599">
        <w:rPr>
          <w:rFonts w:ascii="Candara" w:hAnsi="Candara"/>
          <w:sz w:val="24"/>
          <w:szCs w:val="24"/>
        </w:rPr>
        <w:t>‘</w:t>
      </w:r>
      <w:r w:rsidRPr="000E7599">
        <w:rPr>
          <w:rFonts w:ascii="Candara" w:hAnsi="Candara"/>
          <w:sz w:val="24"/>
          <w:szCs w:val="24"/>
        </w:rPr>
        <w:t>transparencia</w:t>
      </w:r>
      <w:r w:rsidR="00243D67" w:rsidRPr="000E7599">
        <w:rPr>
          <w:rFonts w:ascii="Candara" w:hAnsi="Candara"/>
          <w:sz w:val="24"/>
          <w:szCs w:val="24"/>
        </w:rPr>
        <w:t>’</w:t>
      </w:r>
      <w:r w:rsidR="00066132">
        <w:rPr>
          <w:rFonts w:ascii="Candara" w:hAnsi="Candara"/>
          <w:sz w:val="24"/>
          <w:szCs w:val="24"/>
        </w:rPr>
        <w:t xml:space="preserve"> </w:t>
      </w:r>
      <w:r w:rsidRPr="000E7599">
        <w:rPr>
          <w:rFonts w:ascii="Candara" w:hAnsi="Candara"/>
          <w:sz w:val="24"/>
          <w:szCs w:val="24"/>
        </w:rPr>
        <w:t>resulta siendo un arma de doble filo. Por un lado, su contenido es muy atractivo, sobre todo para quienes tenemos como oficio el manejo de información, y también porque no está comprometido con ninguna ideología, lo cual nos da mucha flexibil</w:t>
      </w:r>
      <w:r w:rsidR="00066132">
        <w:rPr>
          <w:rFonts w:ascii="Candara" w:hAnsi="Candara"/>
          <w:sz w:val="24"/>
          <w:szCs w:val="24"/>
        </w:rPr>
        <w:t>idad para forjar coaliciones a favor del buen gobierno.</w:t>
      </w:r>
      <w:r w:rsidRPr="000E7599">
        <w:rPr>
          <w:rFonts w:ascii="Candara" w:hAnsi="Candara"/>
          <w:sz w:val="24"/>
          <w:szCs w:val="24"/>
        </w:rPr>
        <w:t xml:space="preserve"> </w:t>
      </w:r>
    </w:p>
    <w:p w:rsidR="00066132" w:rsidRDefault="00C12508" w:rsidP="00C12508">
      <w:pPr>
        <w:rPr>
          <w:rFonts w:ascii="Candara" w:hAnsi="Candara"/>
          <w:sz w:val="24"/>
          <w:szCs w:val="24"/>
        </w:rPr>
      </w:pPr>
      <w:r w:rsidRPr="000E7599">
        <w:rPr>
          <w:rFonts w:ascii="Candara" w:hAnsi="Candara"/>
          <w:sz w:val="24"/>
          <w:szCs w:val="24"/>
        </w:rPr>
        <w:t>Pero la otra cara de la moneda es que a muchxs ciudadanxs el término pu</w:t>
      </w:r>
      <w:r w:rsidR="00243D67" w:rsidRPr="000E7599">
        <w:rPr>
          <w:rFonts w:ascii="Candara" w:hAnsi="Candara"/>
          <w:sz w:val="24"/>
          <w:szCs w:val="24"/>
        </w:rPr>
        <w:t xml:space="preserve">ede parecer un </w:t>
      </w:r>
      <w:r w:rsidR="00066132">
        <w:rPr>
          <w:rFonts w:ascii="Candara" w:hAnsi="Candara"/>
          <w:sz w:val="24"/>
          <w:szCs w:val="24"/>
        </w:rPr>
        <w:t xml:space="preserve">mero </w:t>
      </w:r>
      <w:r w:rsidR="00243D67" w:rsidRPr="000E7599">
        <w:rPr>
          <w:rFonts w:ascii="Candara" w:hAnsi="Candara"/>
          <w:sz w:val="24"/>
          <w:szCs w:val="24"/>
        </w:rPr>
        <w:t>tecnicismo. Adem</w:t>
      </w:r>
      <w:r w:rsidR="00243D67" w:rsidRPr="000E7599">
        <w:rPr>
          <w:rFonts w:ascii="Candara" w:hAnsi="Candara" w:cs="Arial"/>
          <w:sz w:val="24"/>
          <w:szCs w:val="24"/>
        </w:rPr>
        <w:t>á</w:t>
      </w:r>
      <w:r w:rsidRPr="000E7599">
        <w:rPr>
          <w:rFonts w:ascii="Candara" w:hAnsi="Candara"/>
          <w:sz w:val="24"/>
          <w:szCs w:val="24"/>
        </w:rPr>
        <w:t>s, el término puede ser entendido en una form</w:t>
      </w:r>
      <w:r w:rsidR="00243D67" w:rsidRPr="000E7599">
        <w:rPr>
          <w:rFonts w:ascii="Candara" w:hAnsi="Candara"/>
          <w:sz w:val="24"/>
          <w:szCs w:val="24"/>
        </w:rPr>
        <w:t>a acotada, limitado al acceso p</w:t>
      </w:r>
      <w:r w:rsidR="00243D67" w:rsidRPr="000E7599">
        <w:rPr>
          <w:rFonts w:ascii="Candara" w:hAnsi="Candara" w:cs="Arial"/>
          <w:sz w:val="24"/>
          <w:szCs w:val="24"/>
        </w:rPr>
        <w:t>ú</w:t>
      </w:r>
      <w:r w:rsidRPr="000E7599">
        <w:rPr>
          <w:rFonts w:ascii="Candara" w:hAnsi="Candara"/>
          <w:sz w:val="24"/>
          <w:szCs w:val="24"/>
        </w:rPr>
        <w:t xml:space="preserve">blico a documentos o datos que maneja el Estado. </w:t>
      </w:r>
    </w:p>
    <w:p w:rsidR="00C12508" w:rsidRPr="000E7599" w:rsidRDefault="00C12508" w:rsidP="00C12508">
      <w:pPr>
        <w:rPr>
          <w:rFonts w:ascii="Candara" w:hAnsi="Candara"/>
          <w:sz w:val="24"/>
          <w:szCs w:val="24"/>
        </w:rPr>
      </w:pPr>
      <w:r w:rsidRPr="000E7599">
        <w:rPr>
          <w:rFonts w:ascii="Candara" w:hAnsi="Candara"/>
          <w:sz w:val="24"/>
          <w:szCs w:val="24"/>
        </w:rPr>
        <w:t xml:space="preserve">¿Pero qué pasa si la información que la ciudadanía necesita no está en un documento oficial? ¿Qué pasa, por ejemplo, si el mal desempeño de </w:t>
      </w:r>
      <w:r w:rsidR="00243D67" w:rsidRPr="000E7599">
        <w:rPr>
          <w:rFonts w:ascii="Candara" w:hAnsi="Candara"/>
          <w:sz w:val="24"/>
          <w:szCs w:val="24"/>
        </w:rPr>
        <w:t xml:space="preserve">una </w:t>
      </w:r>
      <w:r w:rsidRPr="000E7599">
        <w:rPr>
          <w:rFonts w:ascii="Candara" w:hAnsi="Candara"/>
          <w:sz w:val="24"/>
          <w:szCs w:val="24"/>
        </w:rPr>
        <w:t>determinada dependencia en un territorio no está registrado en ningún documento oficial</w:t>
      </w:r>
      <w:r w:rsidR="00243D67" w:rsidRPr="000E7599">
        <w:rPr>
          <w:rFonts w:ascii="Candara" w:hAnsi="Candara"/>
          <w:sz w:val="24"/>
          <w:szCs w:val="24"/>
        </w:rPr>
        <w:t>?</w:t>
      </w:r>
      <w:r w:rsidRPr="000E7599">
        <w:rPr>
          <w:rFonts w:ascii="Candara" w:hAnsi="Candara"/>
          <w:sz w:val="24"/>
          <w:szCs w:val="24"/>
        </w:rPr>
        <w:t xml:space="preserve"> En ese tipo de situaciones, la evidencia que se necesita para corregir fall</w:t>
      </w:r>
      <w:r w:rsidR="00243D67" w:rsidRPr="000E7599">
        <w:rPr>
          <w:rFonts w:ascii="Candara" w:hAnsi="Candara"/>
          <w:sz w:val="24"/>
          <w:szCs w:val="24"/>
        </w:rPr>
        <w:t>as en el desempeño del sector p</w:t>
      </w:r>
      <w:r w:rsidR="00243D67" w:rsidRPr="000E7599">
        <w:rPr>
          <w:rFonts w:ascii="Candara" w:hAnsi="Candara" w:cs="Arial"/>
          <w:sz w:val="24"/>
          <w:szCs w:val="24"/>
        </w:rPr>
        <w:t>ú</w:t>
      </w:r>
      <w:r w:rsidRPr="000E7599">
        <w:rPr>
          <w:rFonts w:ascii="Candara" w:hAnsi="Candara"/>
          <w:sz w:val="24"/>
          <w:szCs w:val="24"/>
        </w:rPr>
        <w:t>blico</w:t>
      </w:r>
      <w:r w:rsidR="00243D67" w:rsidRPr="000E7599">
        <w:rPr>
          <w:rFonts w:ascii="Candara" w:hAnsi="Candara"/>
          <w:sz w:val="24"/>
          <w:szCs w:val="24"/>
        </w:rPr>
        <w:t xml:space="preserve"> </w:t>
      </w:r>
      <w:r w:rsidRPr="000E7599">
        <w:rPr>
          <w:rFonts w:ascii="Candara" w:hAnsi="Candara"/>
          <w:sz w:val="24"/>
          <w:szCs w:val="24"/>
        </w:rPr>
        <w:t xml:space="preserve">tiene que construirse desde la sociedad. </w:t>
      </w:r>
    </w:p>
    <w:p w:rsidR="000E7599" w:rsidRDefault="00C12508" w:rsidP="00C12508">
      <w:pPr>
        <w:rPr>
          <w:rFonts w:ascii="Candara" w:hAnsi="Candara"/>
          <w:sz w:val="24"/>
          <w:szCs w:val="24"/>
        </w:rPr>
      </w:pPr>
      <w:r w:rsidRPr="000E7599">
        <w:rPr>
          <w:rFonts w:ascii="Candara" w:hAnsi="Candara"/>
          <w:sz w:val="24"/>
          <w:szCs w:val="24"/>
        </w:rPr>
        <w:t>As</w:t>
      </w:r>
      <w:r w:rsidR="00243D67" w:rsidRPr="000E7599">
        <w:rPr>
          <w:rFonts w:ascii="Candara" w:hAnsi="Candara" w:cs="Arial"/>
          <w:sz w:val="24"/>
          <w:szCs w:val="24"/>
        </w:rPr>
        <w:t>í</w:t>
      </w:r>
      <w:r w:rsidRPr="000E7599">
        <w:rPr>
          <w:rFonts w:ascii="Candara" w:hAnsi="Candara"/>
          <w:sz w:val="24"/>
          <w:szCs w:val="24"/>
        </w:rPr>
        <w:t xml:space="preserve"> que también necesitamos un concepto que vaya más allá de la información que el mismo Estado produce e incluya la producción indep</w:t>
      </w:r>
      <w:r w:rsidR="000E7599">
        <w:rPr>
          <w:rFonts w:ascii="Candara" w:hAnsi="Candara"/>
          <w:sz w:val="24"/>
          <w:szCs w:val="24"/>
        </w:rPr>
        <w:t>endiente de información sobre su</w:t>
      </w:r>
      <w:r w:rsidRPr="000E7599">
        <w:rPr>
          <w:rFonts w:ascii="Candara" w:hAnsi="Candara"/>
          <w:sz w:val="24"/>
          <w:szCs w:val="24"/>
        </w:rPr>
        <w:t xml:space="preserve"> desempeño</w:t>
      </w:r>
      <w:r w:rsidR="000E7599">
        <w:rPr>
          <w:rFonts w:ascii="Candara" w:hAnsi="Candara"/>
          <w:sz w:val="24"/>
          <w:szCs w:val="24"/>
        </w:rPr>
        <w:t>.</w:t>
      </w:r>
    </w:p>
    <w:p w:rsidR="00066132" w:rsidRDefault="00C12508" w:rsidP="00C12508">
      <w:pPr>
        <w:rPr>
          <w:rFonts w:ascii="Candara" w:hAnsi="Candara"/>
          <w:sz w:val="24"/>
          <w:szCs w:val="24"/>
        </w:rPr>
      </w:pPr>
      <w:r w:rsidRPr="000E7599">
        <w:rPr>
          <w:rFonts w:ascii="Candara" w:hAnsi="Candara"/>
          <w:sz w:val="24"/>
          <w:szCs w:val="24"/>
        </w:rPr>
        <w:t>Por eso termino con un concepto que abarca la transparencia pero que es m</w:t>
      </w:r>
      <w:r w:rsidR="00243D67" w:rsidRPr="000E7599">
        <w:rPr>
          <w:rFonts w:ascii="Candara" w:hAnsi="Candara" w:cs="Arial"/>
          <w:sz w:val="24"/>
          <w:szCs w:val="24"/>
        </w:rPr>
        <w:t>á</w:t>
      </w:r>
      <w:r w:rsidRPr="000E7599">
        <w:rPr>
          <w:rFonts w:ascii="Candara" w:hAnsi="Candara"/>
          <w:sz w:val="24"/>
          <w:szCs w:val="24"/>
        </w:rPr>
        <w:t xml:space="preserve">s amplia: </w:t>
      </w:r>
    </w:p>
    <w:p w:rsidR="00C12508" w:rsidRPr="000E7599" w:rsidRDefault="00C12508" w:rsidP="00C12508">
      <w:pPr>
        <w:rPr>
          <w:rFonts w:ascii="Candara" w:hAnsi="Candara"/>
          <w:sz w:val="24"/>
          <w:szCs w:val="24"/>
        </w:rPr>
      </w:pPr>
      <w:r w:rsidRPr="000E7599">
        <w:rPr>
          <w:rFonts w:ascii="Candara" w:hAnsi="Candara"/>
          <w:sz w:val="24"/>
          <w:szCs w:val="24"/>
        </w:rPr>
        <w:t xml:space="preserve">el derecho a saber. </w:t>
      </w:r>
    </w:p>
    <w:p w:rsidR="00C12508" w:rsidRPr="000E7599" w:rsidRDefault="00C12508" w:rsidP="00C12508">
      <w:pPr>
        <w:rPr>
          <w:rFonts w:ascii="Candara" w:hAnsi="Candara"/>
          <w:sz w:val="24"/>
          <w:szCs w:val="24"/>
        </w:rPr>
      </w:pPr>
    </w:p>
    <w:p w:rsidR="00853EEB" w:rsidRPr="000E7599" w:rsidRDefault="00853EEB">
      <w:pPr>
        <w:rPr>
          <w:rFonts w:ascii="Candara" w:hAnsi="Candara"/>
          <w:sz w:val="24"/>
          <w:szCs w:val="24"/>
        </w:rPr>
      </w:pPr>
    </w:p>
    <w:p w:rsidR="00673B6F" w:rsidRPr="000E7599" w:rsidRDefault="00673B6F">
      <w:pPr>
        <w:rPr>
          <w:rFonts w:ascii="Candara" w:hAnsi="Candara"/>
          <w:sz w:val="24"/>
          <w:szCs w:val="24"/>
        </w:rPr>
      </w:pPr>
    </w:p>
    <w:sectPr w:rsidR="00673B6F" w:rsidRPr="000E7599" w:rsidSect="00853EEB">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3214E" w:rsidRDefault="0053214E">
      <w:pPr>
        <w:spacing w:after="0" w:line="240" w:lineRule="auto"/>
      </w:pPr>
      <w:r>
        <w:separator/>
      </w:r>
    </w:p>
  </w:endnote>
  <w:endnote w:type="continuationSeparator" w:id="0">
    <w:p w:rsidR="0053214E" w:rsidRDefault="00532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5520354"/>
      <w:docPartObj>
        <w:docPartGallery w:val="Page Numbers (Bottom of Page)"/>
        <w:docPartUnique/>
      </w:docPartObj>
    </w:sdtPr>
    <w:sdtEndPr>
      <w:rPr>
        <w:noProof/>
      </w:rPr>
    </w:sdtEndPr>
    <w:sdtContent>
      <w:p w:rsidR="005D6FD9" w:rsidRDefault="009B1BDC">
        <w:pPr>
          <w:pStyle w:val="Footer"/>
          <w:jc w:val="center"/>
        </w:pPr>
        <w:r>
          <w:fldChar w:fldCharType="begin"/>
        </w:r>
        <w:r>
          <w:instrText xml:space="preserve"> PAGE   \* MERGEFORMAT </w:instrText>
        </w:r>
        <w:r>
          <w:fldChar w:fldCharType="separate"/>
        </w:r>
        <w:r w:rsidR="00B31846">
          <w:rPr>
            <w:noProof/>
          </w:rPr>
          <w:t>1</w:t>
        </w:r>
        <w:r>
          <w:rPr>
            <w:noProof/>
          </w:rPr>
          <w:fldChar w:fldCharType="end"/>
        </w:r>
      </w:p>
    </w:sdtContent>
  </w:sdt>
  <w:p w:rsidR="005D6FD9" w:rsidRDefault="005D6FD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3214E" w:rsidRDefault="0053214E">
      <w:pPr>
        <w:spacing w:after="0" w:line="240" w:lineRule="auto"/>
      </w:pPr>
      <w:r>
        <w:separator/>
      </w:r>
    </w:p>
  </w:footnote>
  <w:footnote w:type="continuationSeparator" w:id="0">
    <w:p w:rsidR="0053214E" w:rsidRDefault="0053214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isplayBackgroundShape/>
  <w:embedSystemFonts/>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2508"/>
    <w:rsid w:val="00045370"/>
    <w:rsid w:val="00066132"/>
    <w:rsid w:val="000E7599"/>
    <w:rsid w:val="0015169D"/>
    <w:rsid w:val="001B1230"/>
    <w:rsid w:val="001D5BF0"/>
    <w:rsid w:val="00243D67"/>
    <w:rsid w:val="002A184F"/>
    <w:rsid w:val="00404181"/>
    <w:rsid w:val="00471A60"/>
    <w:rsid w:val="004C1B59"/>
    <w:rsid w:val="004C59B0"/>
    <w:rsid w:val="004C6105"/>
    <w:rsid w:val="0053214E"/>
    <w:rsid w:val="005D6FD9"/>
    <w:rsid w:val="00673B6F"/>
    <w:rsid w:val="00683DEE"/>
    <w:rsid w:val="00685260"/>
    <w:rsid w:val="00694F68"/>
    <w:rsid w:val="006D19A8"/>
    <w:rsid w:val="006F7BD7"/>
    <w:rsid w:val="00853EEB"/>
    <w:rsid w:val="009B1BDC"/>
    <w:rsid w:val="00A77311"/>
    <w:rsid w:val="00AC2A4D"/>
    <w:rsid w:val="00B31846"/>
    <w:rsid w:val="00B3756A"/>
    <w:rsid w:val="00C12508"/>
    <w:rsid w:val="00CD2264"/>
    <w:rsid w:val="00D154D0"/>
    <w:rsid w:val="00D17F8D"/>
    <w:rsid w:val="00E0733B"/>
    <w:rsid w:val="00E70652"/>
    <w:rsid w:val="00F7666E"/>
  </w:rsids>
  <m:mathPr>
    <m:mathFont m:val="Cambria Math"/>
    <m:brkBin m:val="before"/>
    <m:brkBinSub m:val="--"/>
    <m:smallFrac m:val="0"/>
    <m:dispDef m:val="0"/>
    <m:lMargin m:val="0"/>
    <m:rMargin m:val="0"/>
    <m:defJc m:val="centerGroup"/>
    <m:wrapRight/>
    <m:intLim m:val="subSup"/>
    <m:naryLim m:val="subSup"/>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2508"/>
    <w:pPr>
      <w:spacing w:after="200" w:line="276" w:lineRule="auto"/>
    </w:pPr>
    <w:rPr>
      <w:sz w:val="22"/>
      <w:szCs w:val="22"/>
      <w:lang w:val="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C12508"/>
    <w:rPr>
      <w:rFonts w:ascii="Tahoma" w:hAnsi="Tahoma" w:cs="Tahoma"/>
      <w:sz w:val="16"/>
      <w:szCs w:val="16"/>
      <w:lang w:val="es-MX"/>
    </w:rPr>
  </w:style>
  <w:style w:type="paragraph" w:styleId="BalloonText">
    <w:name w:val="Balloon Text"/>
    <w:basedOn w:val="Normal"/>
    <w:link w:val="BalloonTextChar"/>
    <w:uiPriority w:val="99"/>
    <w:semiHidden/>
    <w:unhideWhenUsed/>
    <w:rsid w:val="00C12508"/>
    <w:pPr>
      <w:spacing w:after="0" w:line="240" w:lineRule="auto"/>
    </w:pPr>
    <w:rPr>
      <w:rFonts w:ascii="Tahoma" w:hAnsi="Tahoma" w:cs="Tahoma"/>
      <w:sz w:val="16"/>
      <w:szCs w:val="16"/>
    </w:rPr>
  </w:style>
  <w:style w:type="character" w:customStyle="1" w:styleId="HeaderChar">
    <w:name w:val="Header Char"/>
    <w:basedOn w:val="DefaultParagraphFont"/>
    <w:link w:val="Header"/>
    <w:uiPriority w:val="99"/>
    <w:rsid w:val="00C12508"/>
    <w:rPr>
      <w:sz w:val="22"/>
      <w:szCs w:val="22"/>
      <w:lang w:val="es-MX"/>
    </w:rPr>
  </w:style>
  <w:style w:type="paragraph" w:styleId="Header">
    <w:name w:val="header"/>
    <w:basedOn w:val="Normal"/>
    <w:link w:val="HeaderChar"/>
    <w:uiPriority w:val="99"/>
    <w:unhideWhenUsed/>
    <w:rsid w:val="00C125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2508"/>
    <w:rPr>
      <w:sz w:val="22"/>
      <w:szCs w:val="22"/>
      <w:lang w:val="es-MX"/>
    </w:rPr>
  </w:style>
  <w:style w:type="paragraph" w:styleId="Footer">
    <w:name w:val="footer"/>
    <w:basedOn w:val="Normal"/>
    <w:link w:val="FooterChar"/>
    <w:uiPriority w:val="99"/>
    <w:unhideWhenUsed/>
    <w:rsid w:val="00C12508"/>
    <w:pPr>
      <w:tabs>
        <w:tab w:val="center" w:pos="4680"/>
        <w:tab w:val="right" w:pos="9360"/>
      </w:tabs>
      <w:spacing w:after="0" w:line="240" w:lineRule="auto"/>
    </w:pPr>
  </w:style>
  <w:style w:type="character" w:styleId="Hyperlink">
    <w:name w:val="Hyperlink"/>
    <w:basedOn w:val="DefaultParagraphFont"/>
    <w:uiPriority w:val="99"/>
    <w:unhideWhenUsed/>
    <w:rsid w:val="00C12508"/>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2508"/>
    <w:pPr>
      <w:spacing w:after="200" w:line="276" w:lineRule="auto"/>
    </w:pPr>
    <w:rPr>
      <w:sz w:val="22"/>
      <w:szCs w:val="22"/>
      <w:lang w:val="es-MX"/>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C12508"/>
    <w:rPr>
      <w:rFonts w:ascii="Tahoma" w:hAnsi="Tahoma" w:cs="Tahoma"/>
      <w:sz w:val="16"/>
      <w:szCs w:val="16"/>
      <w:lang w:val="es-MX"/>
    </w:rPr>
  </w:style>
  <w:style w:type="paragraph" w:styleId="BalloonText">
    <w:name w:val="Balloon Text"/>
    <w:basedOn w:val="Normal"/>
    <w:link w:val="BalloonTextChar"/>
    <w:uiPriority w:val="99"/>
    <w:semiHidden/>
    <w:unhideWhenUsed/>
    <w:rsid w:val="00C12508"/>
    <w:pPr>
      <w:spacing w:after="0" w:line="240" w:lineRule="auto"/>
    </w:pPr>
    <w:rPr>
      <w:rFonts w:ascii="Tahoma" w:hAnsi="Tahoma" w:cs="Tahoma"/>
      <w:sz w:val="16"/>
      <w:szCs w:val="16"/>
    </w:rPr>
  </w:style>
  <w:style w:type="character" w:customStyle="1" w:styleId="HeaderChar">
    <w:name w:val="Header Char"/>
    <w:basedOn w:val="DefaultParagraphFont"/>
    <w:link w:val="Header"/>
    <w:uiPriority w:val="99"/>
    <w:rsid w:val="00C12508"/>
    <w:rPr>
      <w:sz w:val="22"/>
      <w:szCs w:val="22"/>
      <w:lang w:val="es-MX"/>
    </w:rPr>
  </w:style>
  <w:style w:type="paragraph" w:styleId="Header">
    <w:name w:val="header"/>
    <w:basedOn w:val="Normal"/>
    <w:link w:val="HeaderChar"/>
    <w:uiPriority w:val="99"/>
    <w:unhideWhenUsed/>
    <w:rsid w:val="00C1250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2508"/>
    <w:rPr>
      <w:sz w:val="22"/>
      <w:szCs w:val="22"/>
      <w:lang w:val="es-MX"/>
    </w:rPr>
  </w:style>
  <w:style w:type="paragraph" w:styleId="Footer">
    <w:name w:val="footer"/>
    <w:basedOn w:val="Normal"/>
    <w:link w:val="FooterChar"/>
    <w:uiPriority w:val="99"/>
    <w:unhideWhenUsed/>
    <w:rsid w:val="00C12508"/>
    <w:pPr>
      <w:tabs>
        <w:tab w:val="center" w:pos="4680"/>
        <w:tab w:val="right" w:pos="9360"/>
      </w:tabs>
      <w:spacing w:after="0" w:line="240" w:lineRule="auto"/>
    </w:pPr>
  </w:style>
  <w:style w:type="character" w:styleId="Hyperlink">
    <w:name w:val="Hyperlink"/>
    <w:basedOn w:val="DefaultParagraphFont"/>
    <w:uiPriority w:val="99"/>
    <w:unhideWhenUsed/>
    <w:rsid w:val="00C1250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mailto:fox@american.edu"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1959</Words>
  <Characters>11167</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13100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Martin Polo Mariano</dc:creator>
  <cp:lastModifiedBy>auadmin</cp:lastModifiedBy>
  <cp:revision>2</cp:revision>
  <cp:lastPrinted>2016-02-27T03:14:00Z</cp:lastPrinted>
  <dcterms:created xsi:type="dcterms:W3CDTF">2016-03-06T06:14:00Z</dcterms:created>
  <dcterms:modified xsi:type="dcterms:W3CDTF">2016-03-06T06:14:00Z</dcterms:modified>
</cp:coreProperties>
</file>